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42B22ED" w14:textId="2AB600D9" w:rsidR="6C251289" w:rsidRDefault="6C251289" w:rsidP="744EF530">
      <w:pPr>
        <w:pStyle w:val="WW-Titre"/>
        <w:rPr>
          <w:rFonts w:eastAsia="Times"/>
          <w:bCs/>
          <w:color w:val="000000" w:themeColor="text1"/>
        </w:rPr>
      </w:pPr>
      <w:r w:rsidRPr="744EF530">
        <w:rPr>
          <w:rFonts w:eastAsia="Times"/>
          <w:bCs/>
          <w:color w:val="000000" w:themeColor="text1"/>
        </w:rPr>
        <w:t>Modèle de document pour les journées du réseau LIFT 2024</w:t>
      </w:r>
      <w:r>
        <w:br/>
      </w:r>
      <w:r w:rsidRPr="744EF530">
        <w:rPr>
          <w:rFonts w:eastAsia="Times"/>
          <w:bCs/>
          <w:color w:val="000000" w:themeColor="text1"/>
        </w:rPr>
        <w:t xml:space="preserve">(style </w:t>
      </w:r>
      <w:r w:rsidRPr="744EF530">
        <w:rPr>
          <w:rFonts w:eastAsia="Times"/>
          <w:bCs/>
          <w:i/>
          <w:iCs/>
          <w:color w:val="000000" w:themeColor="text1"/>
        </w:rPr>
        <w:t>Titre</w:t>
      </w:r>
      <w:r w:rsidRPr="744EF530">
        <w:rPr>
          <w:rFonts w:eastAsia="Times"/>
          <w:bCs/>
          <w:color w:val="000000" w:themeColor="text1"/>
        </w:rPr>
        <w:t> : Normal + Font 14 pt Gras, Centré</w:t>
      </w:r>
      <w:r w:rsidRPr="744EF530">
        <w:rPr>
          <w:rFonts w:eastAsia="Times"/>
          <w:bCs/>
          <w:i/>
          <w:iCs/>
          <w:color w:val="000000" w:themeColor="text1"/>
        </w:rPr>
        <w:t>)</w:t>
      </w:r>
    </w:p>
    <w:p w14:paraId="5A02D4B9" w14:textId="3B523DBA" w:rsidR="6C251289" w:rsidRDefault="6C251289" w:rsidP="744EF530">
      <w:pPr>
        <w:pStyle w:val="Auteurs"/>
        <w:spacing w:after="0"/>
        <w:rPr>
          <w:rFonts w:eastAsia="Times"/>
          <w:color w:val="000000" w:themeColor="text1"/>
          <w:szCs w:val="22"/>
        </w:rPr>
      </w:pPr>
      <w:r w:rsidRPr="744EF530">
        <w:rPr>
          <w:rFonts w:eastAsia="Times"/>
          <w:color w:val="000000" w:themeColor="text1"/>
          <w:szCs w:val="22"/>
        </w:rPr>
        <w:t>Untel Trucmuche</w:t>
      </w:r>
      <w:r w:rsidRPr="744EF530">
        <w:rPr>
          <w:rFonts w:eastAsia="Times"/>
          <w:color w:val="000000" w:themeColor="text1"/>
          <w:szCs w:val="22"/>
          <w:vertAlign w:val="superscript"/>
        </w:rPr>
        <w:t>1, 2</w:t>
      </w:r>
      <w:r w:rsidRPr="744EF530">
        <w:rPr>
          <w:rFonts w:eastAsia="Times"/>
          <w:color w:val="000000" w:themeColor="text1"/>
          <w:szCs w:val="22"/>
        </w:rPr>
        <w:t xml:space="preserve"> Unetelle Machinchose</w:t>
      </w:r>
      <w:r w:rsidRPr="744EF530">
        <w:rPr>
          <w:rFonts w:eastAsia="Times"/>
          <w:color w:val="000000" w:themeColor="text1"/>
          <w:szCs w:val="22"/>
          <w:vertAlign w:val="superscript"/>
        </w:rPr>
        <w:t>1, 3</w:t>
      </w:r>
      <w:r>
        <w:br/>
      </w:r>
      <w:r w:rsidRPr="744EF530">
        <w:rPr>
          <w:rFonts w:eastAsia="Times"/>
          <w:color w:val="000000" w:themeColor="text1"/>
          <w:szCs w:val="22"/>
        </w:rPr>
        <w:t xml:space="preserve">(style </w:t>
      </w:r>
      <w:r w:rsidRPr="744EF530">
        <w:rPr>
          <w:rFonts w:eastAsia="Times"/>
          <w:i/>
          <w:iCs/>
          <w:color w:val="000000" w:themeColor="text1"/>
          <w:szCs w:val="22"/>
        </w:rPr>
        <w:t>Auteurs</w:t>
      </w:r>
      <w:r w:rsidRPr="744EF530">
        <w:rPr>
          <w:rFonts w:eastAsia="Times"/>
          <w:color w:val="000000" w:themeColor="text1"/>
          <w:szCs w:val="22"/>
        </w:rPr>
        <w:t> : Normal + Font 11 pt)</w:t>
      </w:r>
    </w:p>
    <w:p w14:paraId="71452F08" w14:textId="567C75EA" w:rsidR="6C251289" w:rsidRDefault="6C251289" w:rsidP="744EF530">
      <w:pPr>
        <w:pStyle w:val="Auteurs"/>
        <w:spacing w:after="0"/>
        <w:rPr>
          <w:rFonts w:eastAsia="Times"/>
          <w:color w:val="000000" w:themeColor="text1"/>
          <w:szCs w:val="22"/>
        </w:rPr>
      </w:pPr>
      <w:r w:rsidRPr="744EF530">
        <w:rPr>
          <w:rFonts w:eastAsia="Times"/>
          <w:color w:val="000000" w:themeColor="text1"/>
          <w:szCs w:val="22"/>
        </w:rPr>
        <w:t xml:space="preserve">(1) </w:t>
      </w:r>
      <w:proofErr w:type="spellStart"/>
      <w:r w:rsidRPr="744EF530">
        <w:rPr>
          <w:rFonts w:eastAsia="Times"/>
          <w:color w:val="000000" w:themeColor="text1"/>
          <w:szCs w:val="22"/>
        </w:rPr>
        <w:t>Lab</w:t>
      </w:r>
      <w:proofErr w:type="spellEnd"/>
      <w:r w:rsidRPr="744EF530">
        <w:rPr>
          <w:rFonts w:eastAsia="Times"/>
          <w:color w:val="000000" w:themeColor="text1"/>
          <w:szCs w:val="22"/>
        </w:rPr>
        <w:t>, adresse, CP Ville, Pays</w:t>
      </w:r>
    </w:p>
    <w:p w14:paraId="6B1196ED" w14:textId="0A67B339" w:rsidR="6C251289" w:rsidRDefault="6C251289" w:rsidP="744EF530">
      <w:pPr>
        <w:pStyle w:val="Auteurs"/>
        <w:spacing w:after="0"/>
        <w:rPr>
          <w:rFonts w:eastAsia="Times"/>
          <w:color w:val="000000" w:themeColor="text1"/>
          <w:szCs w:val="22"/>
        </w:rPr>
      </w:pPr>
      <w:r w:rsidRPr="744EF530">
        <w:rPr>
          <w:rFonts w:eastAsia="Times"/>
          <w:color w:val="000000" w:themeColor="text1"/>
          <w:szCs w:val="22"/>
        </w:rPr>
        <w:t xml:space="preserve">(2) </w:t>
      </w:r>
      <w:proofErr w:type="spellStart"/>
      <w:r w:rsidRPr="744EF530">
        <w:rPr>
          <w:rFonts w:eastAsia="Times"/>
          <w:color w:val="000000" w:themeColor="text1"/>
          <w:szCs w:val="22"/>
        </w:rPr>
        <w:t>Lab</w:t>
      </w:r>
      <w:proofErr w:type="spellEnd"/>
      <w:r w:rsidRPr="744EF530">
        <w:rPr>
          <w:rFonts w:eastAsia="Times"/>
          <w:color w:val="000000" w:themeColor="text1"/>
          <w:szCs w:val="22"/>
        </w:rPr>
        <w:t>, adresse, CP Ville, Pays</w:t>
      </w:r>
    </w:p>
    <w:p w14:paraId="3CC24DB3" w14:textId="581C73AC" w:rsidR="6C251289" w:rsidRDefault="6C251289" w:rsidP="744EF530">
      <w:pPr>
        <w:pStyle w:val="Auteurs"/>
        <w:spacing w:after="0"/>
        <w:rPr>
          <w:rFonts w:eastAsia="Times"/>
          <w:color w:val="000000" w:themeColor="text1"/>
          <w:szCs w:val="22"/>
        </w:rPr>
      </w:pPr>
      <w:r w:rsidRPr="744EF530">
        <w:rPr>
          <w:rFonts w:eastAsia="Times"/>
          <w:color w:val="000000" w:themeColor="text1"/>
          <w:szCs w:val="22"/>
        </w:rPr>
        <w:t xml:space="preserve">(3) </w:t>
      </w:r>
      <w:proofErr w:type="spellStart"/>
      <w:r w:rsidRPr="744EF530">
        <w:rPr>
          <w:rFonts w:eastAsia="Times"/>
          <w:color w:val="000000" w:themeColor="text1"/>
          <w:szCs w:val="22"/>
        </w:rPr>
        <w:t>Lab</w:t>
      </w:r>
      <w:proofErr w:type="spellEnd"/>
      <w:r w:rsidRPr="744EF530">
        <w:rPr>
          <w:rFonts w:eastAsia="Times"/>
          <w:color w:val="000000" w:themeColor="text1"/>
          <w:szCs w:val="22"/>
        </w:rPr>
        <w:t>, adresse, CP Ville, Pays</w:t>
      </w:r>
    </w:p>
    <w:p w14:paraId="5C9D6565" w14:textId="707AFEC0" w:rsidR="6C251289" w:rsidRDefault="00000000" w:rsidP="744EF530">
      <w:pPr>
        <w:pStyle w:val="Auteurs"/>
        <w:spacing w:after="0"/>
        <w:rPr>
          <w:rFonts w:ascii="Courier" w:eastAsia="Courier" w:hAnsi="Courier" w:cs="Courier"/>
          <w:color w:val="000000" w:themeColor="text1"/>
          <w:sz w:val="18"/>
          <w:szCs w:val="18"/>
        </w:rPr>
      </w:pPr>
      <w:hyperlink r:id="rId8">
        <w:r w:rsidR="6C251289" w:rsidRPr="744EF530">
          <w:rPr>
            <w:rStyle w:val="Hyperlink"/>
            <w:rFonts w:ascii="Courier" w:eastAsia="Courier" w:hAnsi="Courier" w:cs="Courier"/>
            <w:sz w:val="18"/>
            <w:szCs w:val="18"/>
          </w:rPr>
          <w:t>utrucmuche@lab.fr</w:t>
        </w:r>
      </w:hyperlink>
      <w:r w:rsidR="6C251289" w:rsidRPr="744EF530">
        <w:rPr>
          <w:rFonts w:ascii="Courier" w:eastAsia="Courier" w:hAnsi="Courier" w:cs="Courier"/>
          <w:color w:val="000000" w:themeColor="text1"/>
          <w:sz w:val="18"/>
          <w:szCs w:val="18"/>
        </w:rPr>
        <w:t xml:space="preserve">, </w:t>
      </w:r>
      <w:hyperlink r:id="rId9">
        <w:r w:rsidR="6C251289" w:rsidRPr="744EF530">
          <w:rPr>
            <w:rStyle w:val="Hyperlink"/>
            <w:rFonts w:ascii="Courier" w:eastAsia="Courier" w:hAnsi="Courier" w:cs="Courier"/>
            <w:sz w:val="18"/>
            <w:szCs w:val="18"/>
          </w:rPr>
          <w:t>umachinchose@adresse-academique.be</w:t>
        </w:r>
      </w:hyperlink>
    </w:p>
    <w:p w14:paraId="72FBA51D" w14:textId="23F216F7" w:rsidR="744EF530" w:rsidRDefault="744EF530" w:rsidP="744EF530">
      <w:pPr>
        <w:pBdr>
          <w:top w:val="none" w:sz="0" w:space="0" w:color="000000"/>
          <w:left w:val="none" w:sz="0" w:space="0" w:color="000000"/>
          <w:bottom w:val="double" w:sz="1" w:space="0" w:color="808080"/>
          <w:right w:val="none" w:sz="0" w:space="0" w:color="000000"/>
        </w:pBdr>
        <w:spacing w:after="57"/>
        <w:rPr>
          <w:rFonts w:eastAsia="Times"/>
          <w:color w:val="000000" w:themeColor="text1"/>
          <w:sz w:val="12"/>
          <w:szCs w:val="12"/>
        </w:rPr>
      </w:pPr>
    </w:p>
    <w:p w14:paraId="0DB870FA" w14:textId="27CFA0CF" w:rsidR="6C251289" w:rsidRDefault="6C251289" w:rsidP="744EF530">
      <w:pPr>
        <w:spacing w:after="0"/>
        <w:rPr>
          <w:rFonts w:eastAsia="Times"/>
          <w:color w:val="000000" w:themeColor="text1"/>
          <w:szCs w:val="22"/>
        </w:rPr>
      </w:pPr>
      <w:r w:rsidRPr="744EF530">
        <w:rPr>
          <w:rFonts w:eastAsia="Times"/>
          <w:smallCaps/>
          <w:color w:val="000000" w:themeColor="text1"/>
          <w:sz w:val="28"/>
          <w:szCs w:val="28"/>
        </w:rPr>
        <w:t>Mots-clés :</w:t>
      </w:r>
      <w:r w:rsidRPr="744EF530">
        <w:rPr>
          <w:rFonts w:eastAsia="Times"/>
          <w:color w:val="000000" w:themeColor="text1"/>
          <w:szCs w:val="22"/>
        </w:rPr>
        <w:t xml:space="preserve">  Ici une liste de mots-clés en français. Times, 11pt.</w:t>
      </w:r>
      <w:r>
        <w:br/>
      </w:r>
      <w:proofErr w:type="gramStart"/>
      <w:r w:rsidRPr="744EF530">
        <w:rPr>
          <w:rFonts w:eastAsia="Times"/>
          <w:smallCaps/>
          <w:color w:val="000000" w:themeColor="text1"/>
          <w:sz w:val="28"/>
          <w:szCs w:val="28"/>
        </w:rPr>
        <w:t>Keywords:</w:t>
      </w:r>
      <w:proofErr w:type="gramEnd"/>
      <w:r w:rsidRPr="744EF530">
        <w:rPr>
          <w:rFonts w:eastAsia="Times"/>
          <w:color w:val="000000" w:themeColor="text1"/>
          <w:szCs w:val="22"/>
        </w:rPr>
        <w:t xml:space="preserve">   Là, une liste de mots-clefs en anglais. Times, 11pt.</w:t>
      </w:r>
    </w:p>
    <w:p w14:paraId="3F9ED8E6" w14:textId="2E1B0FAD" w:rsidR="744EF530" w:rsidRDefault="744EF530" w:rsidP="744EF530">
      <w:pPr>
        <w:pBdr>
          <w:top w:val="none" w:sz="0" w:space="0" w:color="000000"/>
          <w:left w:val="none" w:sz="0" w:space="0" w:color="000000"/>
          <w:bottom w:val="double" w:sz="1" w:space="0" w:color="808080"/>
          <w:right w:val="none" w:sz="0" w:space="0" w:color="000000"/>
        </w:pBdr>
        <w:spacing w:after="57"/>
        <w:rPr>
          <w:rFonts w:eastAsia="Times"/>
          <w:color w:val="000000" w:themeColor="text1"/>
          <w:sz w:val="12"/>
          <w:szCs w:val="12"/>
        </w:rPr>
      </w:pPr>
    </w:p>
    <w:p w14:paraId="0AD47614" w14:textId="5884FEE4" w:rsidR="744EF530" w:rsidRDefault="744EF530" w:rsidP="744EF530">
      <w:pPr>
        <w:spacing w:before="100" w:after="238"/>
        <w:rPr>
          <w:rFonts w:eastAsia="Times"/>
          <w:color w:val="000000" w:themeColor="text1"/>
          <w:szCs w:val="22"/>
        </w:rPr>
      </w:pPr>
    </w:p>
    <w:p w14:paraId="4E00E187" w14:textId="4D24BB9B" w:rsidR="6C251289" w:rsidRDefault="6C251289" w:rsidP="744EF530">
      <w:pPr>
        <w:pStyle w:val="western"/>
        <w:spacing w:before="144" w:after="245"/>
        <w:ind w:left="560"/>
        <w:jc w:val="left"/>
        <w:rPr>
          <w:rFonts w:eastAsia="Times"/>
          <w:color w:val="000000" w:themeColor="text1"/>
          <w:szCs w:val="22"/>
        </w:rPr>
      </w:pPr>
      <w:r w:rsidRPr="744EF530">
        <w:rPr>
          <w:rFonts w:eastAsia="Times"/>
          <w:b/>
          <w:bCs/>
          <w:color w:val="000000" w:themeColor="text1"/>
          <w:szCs w:val="22"/>
        </w:rPr>
        <w:t>Rappels importants :</w:t>
      </w:r>
    </w:p>
    <w:p w14:paraId="025BFAA6" w14:textId="0D447D98" w:rsidR="6C251289" w:rsidRDefault="6C251289" w:rsidP="744EF530">
      <w:pPr>
        <w:pStyle w:val="western"/>
        <w:spacing w:after="238"/>
        <w:rPr>
          <w:rFonts w:eastAsia="Times"/>
          <w:color w:val="000000" w:themeColor="text1"/>
          <w:szCs w:val="22"/>
        </w:rPr>
      </w:pPr>
      <w:r w:rsidRPr="744EF530">
        <w:rPr>
          <w:rFonts w:eastAsia="Times"/>
          <w:color w:val="000000" w:themeColor="text1"/>
          <w:szCs w:val="22"/>
        </w:rPr>
        <w:t xml:space="preserve">Le style bibliographique tient compte des champs </w:t>
      </w:r>
      <w:proofErr w:type="spellStart"/>
      <w:r w:rsidRPr="744EF530">
        <w:rPr>
          <w:rFonts w:ascii="Courier New" w:eastAsia="Courier New" w:hAnsi="Courier New" w:cs="Courier New"/>
          <w:color w:val="000000" w:themeColor="text1"/>
          <w:szCs w:val="22"/>
        </w:rPr>
        <w:t>doi</w:t>
      </w:r>
      <w:proofErr w:type="spellEnd"/>
      <w:r w:rsidRPr="744EF530">
        <w:rPr>
          <w:rFonts w:eastAsia="Times"/>
          <w:color w:val="000000" w:themeColor="text1"/>
          <w:szCs w:val="22"/>
        </w:rPr>
        <w:t xml:space="preserve"> et </w:t>
      </w:r>
      <w:proofErr w:type="spellStart"/>
      <w:r w:rsidRPr="744EF530">
        <w:rPr>
          <w:rFonts w:ascii="Courier New" w:eastAsia="Courier New" w:hAnsi="Courier New" w:cs="Courier New"/>
          <w:color w:val="000000" w:themeColor="text1"/>
          <w:szCs w:val="22"/>
        </w:rPr>
        <w:t>hal_id</w:t>
      </w:r>
      <w:proofErr w:type="spellEnd"/>
      <w:r w:rsidRPr="744EF530">
        <w:rPr>
          <w:rFonts w:eastAsia="Times"/>
          <w:color w:val="000000" w:themeColor="text1"/>
          <w:szCs w:val="22"/>
        </w:rPr>
        <w:t>. Des exemples sont donnés dans la bibliographie (</w:t>
      </w:r>
      <w:hyperlink w:anchor="pereira">
        <w:r w:rsidRPr="744EF530">
          <w:rPr>
            <w:rStyle w:val="Hyperlink"/>
            <w:rFonts w:eastAsia="Times"/>
            <w:szCs w:val="22"/>
          </w:rPr>
          <w:t>Pereira &amp; Warren</w:t>
        </w:r>
      </w:hyperlink>
      <w:hyperlink r:id="rId10">
        <w:r w:rsidRPr="744EF530">
          <w:rPr>
            <w:rStyle w:val="Hyperlink"/>
            <w:rFonts w:eastAsia="Times"/>
            <w:szCs w:val="22"/>
          </w:rPr>
          <w:t xml:space="preserve">, </w:t>
        </w:r>
      </w:hyperlink>
      <w:hyperlink r:id="rId11">
        <w:r w:rsidRPr="744EF530">
          <w:rPr>
            <w:rStyle w:val="Hyperlink"/>
            <w:rFonts w:eastAsia="Times"/>
            <w:szCs w:val="22"/>
          </w:rPr>
          <w:t>1983</w:t>
        </w:r>
      </w:hyperlink>
      <w:r w:rsidRPr="744EF530">
        <w:rPr>
          <w:rFonts w:eastAsia="Times"/>
          <w:color w:val="000000" w:themeColor="text1"/>
          <w:szCs w:val="22"/>
        </w:rPr>
        <w:t xml:space="preserve">; </w:t>
      </w:r>
      <w:hyperlink w:anchor="barnhard">
        <w:r w:rsidRPr="744EF530">
          <w:rPr>
            <w:rStyle w:val="Hyperlink"/>
            <w:rFonts w:eastAsia="Times"/>
            <w:szCs w:val="22"/>
          </w:rPr>
          <w:t>Bernhard</w:t>
        </w:r>
      </w:hyperlink>
      <w:hyperlink r:id="rId12">
        <w:r w:rsidRPr="744EF530">
          <w:rPr>
            <w:rStyle w:val="Hyperlink"/>
            <w:rFonts w:eastAsia="Times"/>
            <w:szCs w:val="22"/>
          </w:rPr>
          <w:t xml:space="preserve">, </w:t>
        </w:r>
      </w:hyperlink>
      <w:hyperlink r:id="rId13">
        <w:r w:rsidRPr="744EF530">
          <w:rPr>
            <w:rStyle w:val="Hyperlink"/>
            <w:rFonts w:eastAsia="Times"/>
            <w:szCs w:val="22"/>
          </w:rPr>
          <w:t>2007</w:t>
        </w:r>
      </w:hyperlink>
      <w:r w:rsidRPr="744EF530">
        <w:rPr>
          <w:rFonts w:eastAsia="Times"/>
          <w:color w:val="000000" w:themeColor="text1"/>
          <w:szCs w:val="22"/>
        </w:rPr>
        <w:t xml:space="preserve">; </w:t>
      </w:r>
      <w:hyperlink w:anchor="tellier">
        <w:r w:rsidRPr="744EF530">
          <w:rPr>
            <w:rStyle w:val="Hyperlink"/>
            <w:rFonts w:eastAsia="Times"/>
            <w:szCs w:val="22"/>
          </w:rPr>
          <w:t>Tellier</w:t>
        </w:r>
      </w:hyperlink>
      <w:hyperlink r:id="rId14">
        <w:r w:rsidRPr="744EF530">
          <w:rPr>
            <w:rStyle w:val="Hyperlink"/>
            <w:rFonts w:eastAsia="Times"/>
            <w:szCs w:val="22"/>
          </w:rPr>
          <w:t xml:space="preserve">, </w:t>
        </w:r>
      </w:hyperlink>
      <w:hyperlink r:id="rId15">
        <w:r w:rsidRPr="744EF530">
          <w:rPr>
            <w:rStyle w:val="Hyperlink"/>
            <w:rFonts w:eastAsia="Times"/>
            <w:szCs w:val="22"/>
          </w:rPr>
          <w:t>2008</w:t>
        </w:r>
      </w:hyperlink>
      <w:r w:rsidRPr="744EF530">
        <w:rPr>
          <w:rFonts w:eastAsia="Times"/>
          <w:color w:val="000000" w:themeColor="text1"/>
          <w:szCs w:val="22"/>
        </w:rPr>
        <w:t>).</w:t>
      </w:r>
    </w:p>
    <w:p w14:paraId="7B459E05" w14:textId="273549E8" w:rsidR="6C251289" w:rsidRDefault="6C251289" w:rsidP="744EF530">
      <w:pPr>
        <w:pStyle w:val="ListParagraph"/>
        <w:numPr>
          <w:ilvl w:val="0"/>
          <w:numId w:val="11"/>
        </w:numPr>
        <w:spacing w:before="100" w:after="238"/>
        <w:rPr>
          <w:rFonts w:eastAsia="Times"/>
          <w:color w:val="000000" w:themeColor="text1"/>
          <w:szCs w:val="22"/>
        </w:rPr>
      </w:pPr>
      <w:r w:rsidRPr="744EF530">
        <w:rPr>
          <w:rFonts w:eastAsia="Times"/>
          <w:color w:val="000000" w:themeColor="text1"/>
          <w:szCs w:val="22"/>
        </w:rPr>
        <w:t xml:space="preserve">Ô cher auteur, ô chère autrice, merci de ne pas oublier les accents sur les majuscules : À, Ê, È, É, Î, Ô, etc.  </w:t>
      </w:r>
    </w:p>
    <w:p w14:paraId="2A08B465" w14:textId="0A180FC4" w:rsidR="6C251289" w:rsidRDefault="6C251289" w:rsidP="744EF530">
      <w:pPr>
        <w:pStyle w:val="Heading1"/>
        <w:spacing w:before="0" w:after="227"/>
        <w:rPr>
          <w:rFonts w:eastAsia="Times"/>
          <w:bCs/>
          <w:color w:val="000000" w:themeColor="text1"/>
          <w:szCs w:val="28"/>
        </w:rPr>
      </w:pPr>
      <w:r w:rsidRPr="744EF530">
        <w:rPr>
          <w:rFonts w:eastAsia="Times"/>
          <w:bCs/>
          <w:color w:val="000000" w:themeColor="text1"/>
          <w:szCs w:val="28"/>
        </w:rPr>
        <w:t xml:space="preserve">Les journées du réseau thématique LIFT 2024 (style </w:t>
      </w:r>
      <w:r w:rsidRPr="744EF530">
        <w:rPr>
          <w:rFonts w:eastAsia="Times"/>
          <w:bCs/>
          <w:i/>
          <w:iCs/>
          <w:color w:val="000000" w:themeColor="text1"/>
          <w:szCs w:val="28"/>
        </w:rPr>
        <w:t>Titre 1/</w:t>
      </w:r>
      <w:proofErr w:type="spellStart"/>
      <w:r w:rsidRPr="744EF530">
        <w:rPr>
          <w:rFonts w:eastAsia="Times"/>
          <w:bCs/>
          <w:i/>
          <w:iCs/>
          <w:color w:val="000000" w:themeColor="text1"/>
          <w:szCs w:val="28"/>
        </w:rPr>
        <w:t>Heading</w:t>
      </w:r>
      <w:proofErr w:type="spellEnd"/>
      <w:r w:rsidRPr="744EF530">
        <w:rPr>
          <w:rFonts w:eastAsia="Times"/>
          <w:bCs/>
          <w:i/>
          <w:iCs/>
          <w:color w:val="000000" w:themeColor="text1"/>
          <w:szCs w:val="28"/>
        </w:rPr>
        <w:t xml:space="preserve"> 1</w:t>
      </w:r>
      <w:r w:rsidRPr="744EF530">
        <w:rPr>
          <w:rFonts w:eastAsia="Times"/>
          <w:bCs/>
          <w:color w:val="000000" w:themeColor="text1"/>
          <w:szCs w:val="28"/>
        </w:rPr>
        <w:t>)</w:t>
      </w:r>
    </w:p>
    <w:p w14:paraId="33ADD61D" w14:textId="02330400" w:rsidR="6C251289" w:rsidRDefault="6C251289" w:rsidP="744EF530">
      <w:pPr>
        <w:rPr>
          <w:rFonts w:eastAsia="Times"/>
          <w:color w:val="000000" w:themeColor="text1"/>
          <w:szCs w:val="22"/>
        </w:rPr>
      </w:pPr>
      <w:r w:rsidRPr="744EF530">
        <w:rPr>
          <w:rFonts w:eastAsia="Times"/>
          <w:color w:val="000000" w:themeColor="text1"/>
          <w:szCs w:val="22"/>
        </w:rPr>
        <w:t>Le réseau LIFT (Linguistique Informatique, Formelle et de Terrain) organise deux journées de rencontres autour de ses thèmes de travail. L’objectif de ces journées est de favoriser les discussions autour des thématiques du réseau.</w:t>
      </w:r>
    </w:p>
    <w:p w14:paraId="2DE5CF5F" w14:textId="3860337F" w:rsidR="744EF530" w:rsidRDefault="744EF530" w:rsidP="744EF530">
      <w:pPr>
        <w:rPr>
          <w:rFonts w:eastAsia="Times"/>
          <w:color w:val="000000" w:themeColor="text1"/>
          <w:szCs w:val="22"/>
        </w:rPr>
      </w:pPr>
    </w:p>
    <w:p w14:paraId="7DA3707A" w14:textId="4EB804CD" w:rsidR="6C251289" w:rsidRDefault="6C251289" w:rsidP="744EF530">
      <w:pPr>
        <w:rPr>
          <w:rFonts w:eastAsia="Times"/>
          <w:color w:val="000000" w:themeColor="text1"/>
          <w:szCs w:val="22"/>
        </w:rPr>
      </w:pPr>
      <w:r w:rsidRPr="744EF530">
        <w:rPr>
          <w:rFonts w:eastAsia="Times"/>
          <w:color w:val="000000" w:themeColor="text1"/>
          <w:szCs w:val="22"/>
        </w:rPr>
        <w:t xml:space="preserve">Les résumés, d’une longueur de deux à quatre pages, seront soumis via le site des journées sur </w:t>
      </w:r>
      <w:proofErr w:type="spellStart"/>
      <w:r w:rsidRPr="744EF530">
        <w:rPr>
          <w:rFonts w:eastAsia="Times"/>
          <w:color w:val="000000" w:themeColor="text1"/>
          <w:szCs w:val="22"/>
        </w:rPr>
        <w:t>SciencesConf</w:t>
      </w:r>
      <w:proofErr w:type="spellEnd"/>
      <w:r w:rsidRPr="744EF530">
        <w:rPr>
          <w:rFonts w:eastAsia="Times"/>
          <w:color w:val="000000" w:themeColor="text1"/>
          <w:szCs w:val="22"/>
        </w:rPr>
        <w:t>. Des formats adaptés seront proposés aux auteurs à l’issu</w:t>
      </w:r>
      <w:r w:rsidR="2E394949" w:rsidRPr="744EF530">
        <w:rPr>
          <w:rFonts w:eastAsia="Times"/>
          <w:color w:val="000000" w:themeColor="text1"/>
          <w:szCs w:val="22"/>
        </w:rPr>
        <w:t>e</w:t>
      </w:r>
      <w:r w:rsidRPr="744EF530">
        <w:rPr>
          <w:rFonts w:eastAsia="Times"/>
          <w:color w:val="000000" w:themeColor="text1"/>
          <w:szCs w:val="22"/>
        </w:rPr>
        <w:t xml:space="preserve"> des relectures. Les langues des Journées scientifiques seront l’anglais et le français. Les résumés pourront être soumis dans l’une ou l’autre langue.</w:t>
      </w:r>
    </w:p>
    <w:p w14:paraId="04EE2A86" w14:textId="4ACDB420" w:rsidR="744EF530" w:rsidRDefault="744EF530" w:rsidP="744EF530">
      <w:pPr>
        <w:rPr>
          <w:rFonts w:eastAsia="Times"/>
          <w:color w:val="000000" w:themeColor="text1"/>
          <w:szCs w:val="22"/>
        </w:rPr>
      </w:pPr>
    </w:p>
    <w:p w14:paraId="4708F697" w14:textId="61BE16F3" w:rsidR="6C251289" w:rsidRDefault="6C251289" w:rsidP="744EF530">
      <w:pPr>
        <w:pStyle w:val="Heading2"/>
        <w:rPr>
          <w:rFonts w:eastAsia="Times"/>
          <w:bCs/>
          <w:iCs w:val="0"/>
          <w:color w:val="000000" w:themeColor="text1"/>
          <w:szCs w:val="22"/>
        </w:rPr>
      </w:pPr>
      <w:r w:rsidRPr="744EF530">
        <w:rPr>
          <w:rFonts w:eastAsia="Times"/>
          <w:bCs/>
          <w:iCs w:val="0"/>
          <w:color w:val="000000" w:themeColor="text1"/>
          <w:szCs w:val="22"/>
        </w:rPr>
        <w:t>Thèmes (style Titre 2/</w:t>
      </w:r>
      <w:proofErr w:type="spellStart"/>
      <w:r w:rsidRPr="744EF530">
        <w:rPr>
          <w:rFonts w:eastAsia="Times"/>
          <w:bCs/>
          <w:iCs w:val="0"/>
          <w:color w:val="000000" w:themeColor="text1"/>
          <w:szCs w:val="22"/>
        </w:rPr>
        <w:t>Heading</w:t>
      </w:r>
      <w:proofErr w:type="spellEnd"/>
      <w:r w:rsidRPr="744EF530">
        <w:rPr>
          <w:rFonts w:eastAsia="Times"/>
          <w:bCs/>
          <w:iCs w:val="0"/>
          <w:color w:val="000000" w:themeColor="text1"/>
          <w:szCs w:val="22"/>
        </w:rPr>
        <w:t xml:space="preserve"> 2)</w:t>
      </w:r>
    </w:p>
    <w:p w14:paraId="27AD433E" w14:textId="2D519827" w:rsidR="6C251289" w:rsidRDefault="6C251289" w:rsidP="744EF530">
      <w:pPr>
        <w:rPr>
          <w:rFonts w:eastAsia="Times"/>
          <w:color w:val="000000" w:themeColor="text1"/>
          <w:szCs w:val="22"/>
        </w:rPr>
      </w:pPr>
      <w:r w:rsidRPr="744EF530">
        <w:rPr>
          <w:rFonts w:eastAsia="Times"/>
          <w:color w:val="000000" w:themeColor="text1"/>
          <w:szCs w:val="22"/>
        </w:rPr>
        <w:t>Les communications pourront porter sur tous les thèmes du réseau LIFT, incluant, de façon non limitative</w:t>
      </w:r>
      <w:r w:rsidR="009C38EC">
        <w:rPr>
          <w:rFonts w:eastAsia="Times"/>
          <w:color w:val="000000" w:themeColor="text1"/>
          <w:szCs w:val="22"/>
        </w:rPr>
        <w:t xml:space="preserve"> </w:t>
      </w:r>
      <w:r w:rsidRPr="744EF530">
        <w:rPr>
          <w:rFonts w:eastAsia="Times"/>
          <w:color w:val="000000" w:themeColor="text1"/>
          <w:szCs w:val="22"/>
        </w:rPr>
        <w:t>:</w:t>
      </w:r>
    </w:p>
    <w:p w14:paraId="31058DA0" w14:textId="7123282E" w:rsidR="6C251289" w:rsidRDefault="6C251289" w:rsidP="744EF530">
      <w:pPr>
        <w:pStyle w:val="ListParagraph"/>
        <w:numPr>
          <w:ilvl w:val="0"/>
          <w:numId w:val="8"/>
        </w:numPr>
        <w:rPr>
          <w:rFonts w:eastAsia="Times"/>
          <w:color w:val="000000" w:themeColor="text1"/>
          <w:szCs w:val="22"/>
        </w:rPr>
      </w:pPr>
      <w:r w:rsidRPr="744EF530">
        <w:rPr>
          <w:rFonts w:eastAsia="Times"/>
          <w:color w:val="000000" w:themeColor="text1"/>
          <w:szCs w:val="22"/>
        </w:rPr>
        <w:t>Retours d’expérience concernant l’emploi et/ou le développement d’outils informatiques pour l’analyse linguistique</w:t>
      </w:r>
    </w:p>
    <w:p w14:paraId="1307800E" w14:textId="574225F2" w:rsidR="6C251289" w:rsidRDefault="6C251289" w:rsidP="744EF530">
      <w:pPr>
        <w:pStyle w:val="ListParagraph"/>
        <w:rPr>
          <w:rFonts w:eastAsia="Times"/>
          <w:color w:val="000000" w:themeColor="text1"/>
          <w:szCs w:val="22"/>
        </w:rPr>
      </w:pPr>
      <w:r w:rsidRPr="744EF530">
        <w:rPr>
          <w:rFonts w:eastAsia="Times"/>
          <w:color w:val="000000" w:themeColor="text1"/>
          <w:szCs w:val="22"/>
        </w:rPr>
        <w:t xml:space="preserve"> </w:t>
      </w:r>
    </w:p>
    <w:p w14:paraId="07CD902D" w14:textId="636DA6CC" w:rsidR="6C251289" w:rsidRDefault="6C251289" w:rsidP="744EF530">
      <w:pPr>
        <w:pStyle w:val="ListParagraph"/>
        <w:numPr>
          <w:ilvl w:val="0"/>
          <w:numId w:val="8"/>
        </w:numPr>
        <w:rPr>
          <w:rFonts w:eastAsia="Times"/>
          <w:color w:val="000000" w:themeColor="text1"/>
          <w:szCs w:val="22"/>
        </w:rPr>
      </w:pPr>
      <w:r w:rsidRPr="744EF530">
        <w:rPr>
          <w:rFonts w:eastAsia="Times"/>
          <w:color w:val="000000" w:themeColor="text1"/>
          <w:szCs w:val="22"/>
        </w:rPr>
        <w:t xml:space="preserve">Linguistique informatique et Science ouverte : perspectives ouvertes par le partage des données, des outils et des publications </w:t>
      </w:r>
    </w:p>
    <w:p w14:paraId="6ADB5BFC" w14:textId="6384BBAE" w:rsidR="744EF530" w:rsidRDefault="744EF530" w:rsidP="744EF530">
      <w:pPr>
        <w:pStyle w:val="ListParagraph"/>
        <w:rPr>
          <w:rFonts w:eastAsia="Times"/>
          <w:color w:val="000000" w:themeColor="text1"/>
          <w:szCs w:val="22"/>
        </w:rPr>
      </w:pPr>
    </w:p>
    <w:p w14:paraId="3FD1E239" w14:textId="6D94662C" w:rsidR="6C251289" w:rsidRDefault="6C251289" w:rsidP="744EF530">
      <w:pPr>
        <w:pStyle w:val="ListParagraph"/>
        <w:numPr>
          <w:ilvl w:val="0"/>
          <w:numId w:val="8"/>
        </w:numPr>
        <w:rPr>
          <w:rFonts w:eastAsia="Times"/>
          <w:color w:val="000000" w:themeColor="text1"/>
          <w:szCs w:val="22"/>
        </w:rPr>
      </w:pPr>
      <w:r w:rsidRPr="744EF530">
        <w:rPr>
          <w:rFonts w:eastAsia="Times"/>
          <w:color w:val="000000" w:themeColor="text1"/>
          <w:szCs w:val="22"/>
        </w:rPr>
        <w:t>Modélisation informatique et linguistique formelle (théorie des langages formels, grammaires d’unification, théorie de la preuve. . .)</w:t>
      </w:r>
    </w:p>
    <w:p w14:paraId="377C0969" w14:textId="056B7B45" w:rsidR="744EF530" w:rsidRDefault="744EF530" w:rsidP="744EF530">
      <w:pPr>
        <w:pStyle w:val="ListParagraph"/>
        <w:rPr>
          <w:rFonts w:eastAsia="Times"/>
          <w:color w:val="000000" w:themeColor="text1"/>
          <w:szCs w:val="22"/>
        </w:rPr>
      </w:pPr>
    </w:p>
    <w:p w14:paraId="73696983" w14:textId="56E705D8" w:rsidR="6C251289" w:rsidRDefault="6C251289" w:rsidP="744EF530">
      <w:pPr>
        <w:pStyle w:val="ListParagraph"/>
        <w:numPr>
          <w:ilvl w:val="0"/>
          <w:numId w:val="8"/>
        </w:numPr>
        <w:rPr>
          <w:rFonts w:eastAsia="Times"/>
          <w:color w:val="000000" w:themeColor="text1"/>
          <w:szCs w:val="22"/>
        </w:rPr>
      </w:pPr>
      <w:r w:rsidRPr="744EF530">
        <w:rPr>
          <w:rFonts w:eastAsia="Times"/>
          <w:color w:val="000000" w:themeColor="text1"/>
          <w:szCs w:val="22"/>
        </w:rPr>
        <w:t xml:space="preserve">Mise en dialogue des modèles linguistiques et des modèles d’apprentissage automatique (de tous types : approches génératives et discriminantes, approches statistiques neuronales, approches de type encodeurs-décodeurs. . .) </w:t>
      </w:r>
    </w:p>
    <w:p w14:paraId="1A6D641F" w14:textId="3BBBF404" w:rsidR="744EF530" w:rsidRDefault="744EF530" w:rsidP="744EF530">
      <w:pPr>
        <w:pStyle w:val="ListParagraph"/>
        <w:rPr>
          <w:rFonts w:eastAsia="Times"/>
          <w:color w:val="000000" w:themeColor="text1"/>
          <w:szCs w:val="22"/>
        </w:rPr>
      </w:pPr>
    </w:p>
    <w:p w14:paraId="4CEAD08D" w14:textId="4BB3130A" w:rsidR="6C251289" w:rsidRDefault="6C251289" w:rsidP="744EF530">
      <w:pPr>
        <w:pStyle w:val="ListParagraph"/>
        <w:numPr>
          <w:ilvl w:val="0"/>
          <w:numId w:val="8"/>
        </w:numPr>
        <w:rPr>
          <w:rFonts w:eastAsia="Times"/>
          <w:color w:val="000000" w:themeColor="text1"/>
          <w:szCs w:val="22"/>
        </w:rPr>
      </w:pPr>
      <w:r w:rsidRPr="744EF530">
        <w:rPr>
          <w:rFonts w:eastAsia="Times"/>
          <w:color w:val="000000" w:themeColor="text1"/>
          <w:szCs w:val="22"/>
        </w:rPr>
        <w:t xml:space="preserve">Méthodes non supervisées ou faiblement supervisées pour l’analyse des langues peu dotées, peu écrites ou non documentées </w:t>
      </w:r>
    </w:p>
    <w:p w14:paraId="74AAFCD2" w14:textId="14D1B2D8" w:rsidR="744EF530" w:rsidRDefault="744EF530" w:rsidP="744EF530">
      <w:pPr>
        <w:pStyle w:val="ListParagraph"/>
        <w:rPr>
          <w:rFonts w:eastAsia="Times"/>
          <w:color w:val="000000" w:themeColor="text1"/>
          <w:szCs w:val="22"/>
        </w:rPr>
      </w:pPr>
    </w:p>
    <w:p w14:paraId="3486663A" w14:textId="71618DFC" w:rsidR="6C251289" w:rsidRDefault="6C251289" w:rsidP="744EF530">
      <w:pPr>
        <w:pStyle w:val="ListParagraph"/>
        <w:numPr>
          <w:ilvl w:val="0"/>
          <w:numId w:val="8"/>
        </w:numPr>
        <w:rPr>
          <w:rFonts w:eastAsia="Times"/>
          <w:color w:val="000000" w:themeColor="text1"/>
          <w:szCs w:val="22"/>
        </w:rPr>
      </w:pPr>
      <w:r w:rsidRPr="744EF530">
        <w:rPr>
          <w:rFonts w:eastAsia="Times"/>
          <w:color w:val="000000" w:themeColor="text1"/>
          <w:szCs w:val="22"/>
        </w:rPr>
        <w:t>Réflexions au sujet de l’automatisation des processus d’analyse et de validation.</w:t>
      </w:r>
    </w:p>
    <w:p w14:paraId="100A533E" w14:textId="41683969" w:rsidR="6C251289" w:rsidRDefault="6C251289" w:rsidP="744EF530">
      <w:pPr>
        <w:rPr>
          <w:rFonts w:eastAsia="Times"/>
          <w:color w:val="000000" w:themeColor="text1"/>
          <w:szCs w:val="22"/>
        </w:rPr>
      </w:pPr>
      <w:r w:rsidRPr="744EF530">
        <w:rPr>
          <w:rFonts w:eastAsia="Times"/>
          <w:color w:val="000000" w:themeColor="text1"/>
          <w:szCs w:val="22"/>
        </w:rPr>
        <w:t>Toutes les propositions qui entrent dans les thèmes des journées d'étude sont les bienvenues. La présentation de travaux aboutis mais aussi de travaux en cours est possible. Les journées LIFT visent aussi bien à présenter des résultats qu'à susciter des discussions, notamment autour de travaux en cours pour lesquels les auteurs aimeraient développer des collaborations (par ex., expert en TAL souhaitent appliquer un outil sur des données langagières variées ; linguiste de terrain souhaitant automatiser une tâche d'annotation, etc.).</w:t>
      </w:r>
    </w:p>
    <w:p w14:paraId="252BF104" w14:textId="39553CA4" w:rsidR="6C251289" w:rsidRDefault="6C251289" w:rsidP="744EF530">
      <w:pPr>
        <w:pStyle w:val="Heading2"/>
        <w:rPr>
          <w:rFonts w:eastAsia="Times"/>
          <w:bCs/>
          <w:iCs w:val="0"/>
          <w:color w:val="000000" w:themeColor="text1"/>
          <w:szCs w:val="22"/>
        </w:rPr>
      </w:pPr>
      <w:r w:rsidRPr="744EF530">
        <w:rPr>
          <w:rFonts w:eastAsia="Times"/>
          <w:bCs/>
          <w:iCs w:val="0"/>
          <w:color w:val="000000" w:themeColor="text1"/>
          <w:szCs w:val="22"/>
        </w:rPr>
        <w:t>Format</w:t>
      </w:r>
    </w:p>
    <w:p w14:paraId="46A9B454" w14:textId="2E46D900" w:rsidR="6C251289" w:rsidRDefault="6C251289" w:rsidP="744EF530">
      <w:pPr>
        <w:rPr>
          <w:rFonts w:eastAsia="Times"/>
          <w:color w:val="000000" w:themeColor="text1"/>
          <w:szCs w:val="22"/>
        </w:rPr>
      </w:pPr>
      <w:r w:rsidRPr="744EF530">
        <w:rPr>
          <w:rFonts w:eastAsia="Times"/>
          <w:color w:val="000000" w:themeColor="text1"/>
          <w:szCs w:val="22"/>
        </w:rPr>
        <w:t xml:space="preserve">Les résumés, d’une longueur de deux à quatre pages, seront soumis via le site des journées sur </w:t>
      </w:r>
      <w:proofErr w:type="spellStart"/>
      <w:r w:rsidRPr="744EF530">
        <w:rPr>
          <w:rFonts w:eastAsia="Times"/>
          <w:color w:val="000000" w:themeColor="text1"/>
          <w:szCs w:val="22"/>
        </w:rPr>
        <w:t>SciencesConf</w:t>
      </w:r>
      <w:proofErr w:type="spellEnd"/>
      <w:r w:rsidRPr="744EF530">
        <w:rPr>
          <w:rFonts w:eastAsia="Times"/>
          <w:color w:val="000000" w:themeColor="text1"/>
          <w:szCs w:val="22"/>
        </w:rPr>
        <w:t>. Des formats adaptés seront proposés aux auteurs à l’issu</w:t>
      </w:r>
      <w:r w:rsidR="009C38EC">
        <w:rPr>
          <w:rFonts w:eastAsia="Times"/>
          <w:color w:val="000000" w:themeColor="text1"/>
          <w:szCs w:val="22"/>
        </w:rPr>
        <w:t>e</w:t>
      </w:r>
      <w:r w:rsidRPr="744EF530">
        <w:rPr>
          <w:rFonts w:eastAsia="Times"/>
          <w:color w:val="000000" w:themeColor="text1"/>
          <w:szCs w:val="22"/>
        </w:rPr>
        <w:t xml:space="preserve"> des relectures. Les langues des Journées scientifiques seront l’anglais et le français. Les résumés pourront être soumis dans l’une ou l’autre langue.</w:t>
      </w:r>
    </w:p>
    <w:p w14:paraId="468E3678" w14:textId="0D1FF22B" w:rsidR="6C251289" w:rsidRDefault="6C251289" w:rsidP="744EF530">
      <w:pPr>
        <w:pStyle w:val="Heading2"/>
        <w:rPr>
          <w:rFonts w:eastAsia="Times"/>
          <w:bCs/>
          <w:iCs w:val="0"/>
          <w:color w:val="000000" w:themeColor="text1"/>
          <w:szCs w:val="22"/>
        </w:rPr>
      </w:pPr>
      <w:r w:rsidRPr="744EF530">
        <w:rPr>
          <w:rFonts w:eastAsia="Times"/>
          <w:bCs/>
          <w:iCs w:val="0"/>
          <w:color w:val="000000" w:themeColor="text1"/>
          <w:szCs w:val="22"/>
        </w:rPr>
        <w:lastRenderedPageBreak/>
        <w:t>Lieu</w:t>
      </w:r>
    </w:p>
    <w:p w14:paraId="6F555D5A" w14:textId="6BB8B5A9" w:rsidR="6C251289" w:rsidRDefault="6C251289" w:rsidP="744EF530">
      <w:pPr>
        <w:rPr>
          <w:rFonts w:eastAsia="Times"/>
          <w:color w:val="000000" w:themeColor="text1"/>
          <w:szCs w:val="22"/>
        </w:rPr>
      </w:pPr>
      <w:r w:rsidRPr="744EF530">
        <w:rPr>
          <w:rFonts w:eastAsia="Times"/>
          <w:color w:val="000000" w:themeColor="text1"/>
          <w:szCs w:val="22"/>
        </w:rPr>
        <w:t>Les journées auront lieu à Orléans, campus de la source Amphi IRD.</w:t>
      </w:r>
    </w:p>
    <w:p w14:paraId="115F5425" w14:textId="4074D571" w:rsidR="744EF530" w:rsidRDefault="744EF530" w:rsidP="744EF530">
      <w:pPr>
        <w:spacing w:after="0"/>
      </w:pPr>
    </w:p>
    <w:p w14:paraId="5D288676" w14:textId="77777777" w:rsidR="001A23FE" w:rsidRDefault="001A23FE">
      <w:pPr>
        <w:pStyle w:val="Heading1"/>
      </w:pPr>
      <w:r>
        <w:t>Titre de la première partie (style Titre 1/</w:t>
      </w:r>
      <w:proofErr w:type="spellStart"/>
      <w:r>
        <w:t>Heading</w:t>
      </w:r>
      <w:proofErr w:type="spellEnd"/>
      <w:r>
        <w:t xml:space="preserve"> 1)</w:t>
      </w:r>
    </w:p>
    <w:p w14:paraId="34DADF82" w14:textId="77777777" w:rsidR="001A23FE" w:rsidRDefault="001A23FE">
      <w:pPr>
        <w:tabs>
          <w:tab w:val="left" w:pos="-491"/>
        </w:tabs>
      </w:pPr>
      <w:r>
        <w:t xml:space="preserve">Une feuille de style </w:t>
      </w:r>
      <w:proofErr w:type="spellStart"/>
      <w:r>
        <w:t>LaTeX</w:t>
      </w:r>
      <w:proofErr w:type="spellEnd"/>
      <w:r>
        <w:t xml:space="preserve"> et un modèle Word sont disponibles sur le site web de la conférence. Le site web de la conférence prévoit un lien vers </w:t>
      </w:r>
      <w:proofErr w:type="spellStart"/>
      <w:r>
        <w:t>easychair</w:t>
      </w:r>
      <w:proofErr w:type="spellEnd"/>
      <w:r>
        <w:t xml:space="preserve"> pour les soumissions des résumés et articles. Ce sont les données saisies qui seront utilisées pour l'édition des résumés. Les articles devront être en format PDF.</w:t>
      </w:r>
    </w:p>
    <w:p w14:paraId="7C98116A" w14:textId="77777777" w:rsidR="001A23FE" w:rsidRDefault="001A23FE">
      <w:pPr>
        <w:pStyle w:val="Heading2"/>
      </w:pPr>
      <w:r>
        <w:t>Titre de la première sous-partie (style Titre 2/</w:t>
      </w:r>
      <w:proofErr w:type="spellStart"/>
      <w:r>
        <w:t>Heading</w:t>
      </w:r>
      <w:proofErr w:type="spellEnd"/>
      <w:r>
        <w:t xml:space="preserve"> 2)</w:t>
      </w:r>
    </w:p>
    <w:p w14:paraId="1C1E7DB2" w14:textId="77777777" w:rsidR="001A23FE" w:rsidRDefault="001A23FE">
      <w:pPr>
        <w:pStyle w:val="WW-ListBullet"/>
      </w:pPr>
      <w:r>
        <w:t xml:space="preserve">Une liste à puce (style </w:t>
      </w:r>
      <w:r>
        <w:rPr>
          <w:i/>
          <w:iCs/>
        </w:rPr>
        <w:t>List Bullet</w:t>
      </w:r>
      <w:r>
        <w:t>)</w:t>
      </w:r>
    </w:p>
    <w:p w14:paraId="02EB378F" w14:textId="77777777" w:rsidR="001A23FE" w:rsidRDefault="001A23FE">
      <w:pPr>
        <w:pStyle w:val="WW-ListBullet"/>
        <w:numPr>
          <w:ilvl w:val="0"/>
          <w:numId w:val="0"/>
        </w:numPr>
      </w:pPr>
    </w:p>
    <w:p w14:paraId="7786BEAC" w14:textId="77777777" w:rsidR="001A23FE" w:rsidRDefault="001A23FE">
      <w:pPr>
        <w:pStyle w:val="WW-ListNumber"/>
        <w:numPr>
          <w:ilvl w:val="0"/>
          <w:numId w:val="15"/>
        </w:numPr>
      </w:pPr>
      <w:r>
        <w:t xml:space="preserve">Une liste numérotée (style </w:t>
      </w:r>
      <w:r>
        <w:rPr>
          <w:i/>
          <w:iCs/>
        </w:rPr>
        <w:t xml:space="preserve">List </w:t>
      </w:r>
      <w:proofErr w:type="spellStart"/>
      <w:r>
        <w:rPr>
          <w:i/>
          <w:iCs/>
        </w:rPr>
        <w:t>Number</w:t>
      </w:r>
      <w:proofErr w:type="spellEnd"/>
      <w:r>
        <w:t>)</w:t>
      </w:r>
    </w:p>
    <w:p w14:paraId="6A05A809" w14:textId="77777777" w:rsidR="001A23FE" w:rsidRDefault="001A23FE">
      <w:pPr>
        <w:pStyle w:val="WW-ListNumber"/>
        <w:numPr>
          <w:ilvl w:val="0"/>
          <w:numId w:val="0"/>
        </w:numPr>
        <w:ind w:left="850"/>
      </w:pPr>
    </w:p>
    <w:tbl>
      <w:tblPr>
        <w:tblW w:w="0" w:type="auto"/>
        <w:tblInd w:w="2207" w:type="dxa"/>
        <w:tblLayout w:type="fixed"/>
        <w:tblCellMar>
          <w:left w:w="70" w:type="dxa"/>
          <w:right w:w="70" w:type="dxa"/>
        </w:tblCellMar>
        <w:tblLook w:val="0000" w:firstRow="0" w:lastRow="0" w:firstColumn="0" w:lastColumn="0" w:noHBand="0" w:noVBand="0"/>
      </w:tblPr>
      <w:tblGrid>
        <w:gridCol w:w="1925"/>
        <w:gridCol w:w="2058"/>
      </w:tblGrid>
      <w:tr w:rsidR="00996EE8" w14:paraId="78E6D196" w14:textId="77777777">
        <w:tc>
          <w:tcPr>
            <w:tcW w:w="1925" w:type="dxa"/>
            <w:tcBorders>
              <w:top w:val="single" w:sz="1" w:space="0" w:color="000000"/>
              <w:left w:val="single" w:sz="1" w:space="0" w:color="000000"/>
              <w:bottom w:val="single" w:sz="1" w:space="0" w:color="000000"/>
            </w:tcBorders>
            <w:shd w:val="clear" w:color="auto" w:fill="auto"/>
          </w:tcPr>
          <w:p w14:paraId="17C63231" w14:textId="77777777" w:rsidR="001A23FE" w:rsidRDefault="001A23FE">
            <w:pPr>
              <w:pStyle w:val="Case"/>
            </w:pPr>
            <w:r>
              <w:rPr>
                <w:lang w:bidi="fr-FR"/>
              </w:rPr>
              <w:t>Un tableau</w:t>
            </w:r>
          </w:p>
        </w:tc>
        <w:tc>
          <w:tcPr>
            <w:tcW w:w="2058" w:type="dxa"/>
            <w:tcBorders>
              <w:top w:val="single" w:sz="1" w:space="0" w:color="000000"/>
              <w:left w:val="single" w:sz="1" w:space="0" w:color="000000"/>
              <w:bottom w:val="single" w:sz="1" w:space="0" w:color="000000"/>
              <w:right w:val="single" w:sz="1" w:space="0" w:color="000000"/>
            </w:tcBorders>
            <w:shd w:val="clear" w:color="auto" w:fill="auto"/>
          </w:tcPr>
          <w:p w14:paraId="5A39BBE3" w14:textId="77777777" w:rsidR="001A23FE" w:rsidRDefault="001A23FE">
            <w:pPr>
              <w:pStyle w:val="Case"/>
              <w:snapToGrid w:val="0"/>
            </w:pPr>
          </w:p>
        </w:tc>
      </w:tr>
      <w:tr w:rsidR="00996EE8" w14:paraId="692FCC4E" w14:textId="77777777">
        <w:trPr>
          <w:trHeight w:val="654"/>
        </w:trPr>
        <w:tc>
          <w:tcPr>
            <w:tcW w:w="1925" w:type="dxa"/>
            <w:tcBorders>
              <w:left w:val="single" w:sz="1" w:space="0" w:color="000000"/>
              <w:bottom w:val="single" w:sz="1" w:space="0" w:color="000000"/>
            </w:tcBorders>
            <w:shd w:val="clear" w:color="auto" w:fill="auto"/>
          </w:tcPr>
          <w:p w14:paraId="38F607C0" w14:textId="77777777" w:rsidR="001A23FE" w:rsidRDefault="001A23FE">
            <w:pPr>
              <w:pStyle w:val="Case"/>
            </w:pPr>
            <w:r>
              <w:rPr>
                <w:lang w:bidi="fr-FR"/>
              </w:rPr>
              <w:t>Les cellules sont</w:t>
            </w:r>
          </w:p>
        </w:tc>
        <w:tc>
          <w:tcPr>
            <w:tcW w:w="2058" w:type="dxa"/>
            <w:tcBorders>
              <w:left w:val="single" w:sz="1" w:space="0" w:color="000000"/>
              <w:bottom w:val="single" w:sz="1" w:space="0" w:color="000000"/>
              <w:right w:val="single" w:sz="1" w:space="0" w:color="000000"/>
            </w:tcBorders>
            <w:shd w:val="clear" w:color="auto" w:fill="auto"/>
          </w:tcPr>
          <w:p w14:paraId="288B6311" w14:textId="77777777" w:rsidR="001A23FE" w:rsidRDefault="001A23FE">
            <w:pPr>
              <w:pStyle w:val="Case"/>
            </w:pPr>
            <w:proofErr w:type="gramStart"/>
            <w:r>
              <w:rPr>
                <w:lang w:bidi="fr-FR"/>
              </w:rPr>
              <w:t>dans</w:t>
            </w:r>
            <w:proofErr w:type="gramEnd"/>
            <w:r>
              <w:rPr>
                <w:lang w:bidi="fr-FR"/>
              </w:rPr>
              <w:t xml:space="preserve"> le style </w:t>
            </w:r>
            <w:r>
              <w:rPr>
                <w:i/>
                <w:iCs/>
                <w:lang w:bidi="fr-FR"/>
              </w:rPr>
              <w:t>Case</w:t>
            </w:r>
          </w:p>
        </w:tc>
      </w:tr>
    </w:tbl>
    <w:p w14:paraId="5F1CE1C2" w14:textId="3CD32082" w:rsidR="001A23FE" w:rsidRDefault="001A23FE">
      <w:pPr>
        <w:pStyle w:val="WW-Caption"/>
      </w:pPr>
      <w:r>
        <w:rPr>
          <w:smallCaps/>
        </w:rPr>
        <w:t xml:space="preserve">Table </w:t>
      </w:r>
      <w:r>
        <w:fldChar w:fldCharType="begin"/>
      </w:r>
      <w:r>
        <w:instrText xml:space="preserve"> SEQ "Figure" \* ARABIC </w:instrText>
      </w:r>
      <w:r>
        <w:fldChar w:fldCharType="separate"/>
      </w:r>
      <w:r w:rsidR="00466720">
        <w:rPr>
          <w:noProof/>
        </w:rPr>
        <w:t>1</w:t>
      </w:r>
      <w:r>
        <w:fldChar w:fldCharType="end"/>
      </w:r>
      <w:r>
        <w:t> : Un tableau</w:t>
      </w:r>
    </w:p>
    <w:p w14:paraId="18F63D27" w14:textId="77777777" w:rsidR="001A23FE" w:rsidRDefault="001A23FE">
      <w:pPr>
        <w:pStyle w:val="WW-Caption"/>
        <w:spacing w:before="120" w:after="240"/>
      </w:pPr>
      <w:r>
        <w:rPr>
          <w:noProof/>
        </w:rPr>
        <mc:AlternateContent>
          <mc:Choice Requires="wps">
            <w:drawing>
              <wp:anchor distT="0" distB="0" distL="0" distR="0" simplePos="0" relativeHeight="251656704" behindDoc="0" locked="0" layoutInCell="1" allowOverlap="1" wp14:anchorId="447975AF" wp14:editId="07777777">
                <wp:simplePos x="0" y="0"/>
                <wp:positionH relativeFrom="column">
                  <wp:align>center</wp:align>
                </wp:positionH>
                <wp:positionV relativeFrom="paragraph">
                  <wp:posOffset>151130</wp:posOffset>
                </wp:positionV>
                <wp:extent cx="2346325" cy="1564640"/>
                <wp:effectExtent l="3175" t="0" r="3175" b="0"/>
                <wp:wrapTopAndBottom/>
                <wp:docPr id="26980556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6325" cy="1564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99CFFC" w14:textId="4C587F2E" w:rsidR="001A23FE" w:rsidRDefault="001A23FE">
                            <w:pPr>
                              <w:pStyle w:val="WW-Caption"/>
                              <w:spacing w:before="120" w:after="240"/>
                            </w:pPr>
                            <w:r>
                              <w:rPr>
                                <w:noProof/>
                              </w:rPr>
                              <w:drawing>
                                <wp:inline distT="0" distB="0" distL="0" distR="0" wp14:anchorId="67405A6E" wp14:editId="07777777">
                                  <wp:extent cx="2343150" cy="13144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l="-15" t="-26" r="-15" b="-26"/>
                                          <a:stretch>
                                            <a:fillRect/>
                                          </a:stretch>
                                        </pic:blipFill>
                                        <pic:spPr bwMode="auto">
                                          <a:xfrm>
                                            <a:off x="0" y="0"/>
                                            <a:ext cx="2343150" cy="1314450"/>
                                          </a:xfrm>
                                          <a:prstGeom prst="rect">
                                            <a:avLst/>
                                          </a:prstGeom>
                                          <a:solidFill>
                                            <a:srgbClr val="FFFFFF"/>
                                          </a:solidFill>
                                          <a:ln>
                                            <a:noFill/>
                                          </a:ln>
                                        </pic:spPr>
                                      </pic:pic>
                                    </a:graphicData>
                                  </a:graphic>
                                </wp:inline>
                              </w:drawing>
                            </w:r>
                            <w:r>
                              <w:rPr>
                                <w:smallCaps/>
                              </w:rPr>
                              <w:t>Figure</w:t>
                            </w:r>
                            <w:r>
                              <w:t xml:space="preserve"> </w:t>
                            </w:r>
                            <w:r>
                              <w:fldChar w:fldCharType="begin"/>
                            </w:r>
                            <w:r>
                              <w:instrText xml:space="preserve"> SEQ "Figure" \* ARABIC </w:instrText>
                            </w:r>
                            <w:r>
                              <w:fldChar w:fldCharType="separate"/>
                            </w:r>
                            <w:r w:rsidR="00466720">
                              <w:rPr>
                                <w:noProof/>
                              </w:rPr>
                              <w:t>2</w:t>
                            </w:r>
                            <w:r>
                              <w:fldChar w:fldCharType="end"/>
                            </w:r>
                            <w:r>
                              <w:t>: Une image</w:t>
                            </w:r>
                          </w:p>
                        </w:txbxContent>
                      </wps:txbx>
                      <wps:bodyPr rot="0" vert="horz" wrap="square" lIns="2540" tIns="2540" rIns="2540" bIns="25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7975AF" id="_x0000_t202" coordsize="21600,21600" o:spt="202" path="m,l,21600r21600,l21600,xe">
                <v:stroke joinstyle="miter"/>
                <v:path gradientshapeok="t" o:connecttype="rect"/>
              </v:shapetype>
              <v:shape id="Text Box 2" o:spid="_x0000_s1026" type="#_x0000_t202" style="position:absolute;left:0;text-align:left;margin-left:0;margin-top:11.9pt;width:184.75pt;height:123.2pt;z-index:251656704;visibility:visible;mso-wrap-style:square;mso-width-percent:0;mso-height-percent:0;mso-wrap-distance-left:0;mso-wrap-distance-top:0;mso-wrap-distance-right:0;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" stroked="f">
                <v:textbox inset=".2pt,.2pt,.2pt,.2pt">
                  <w:txbxContent>
                    <w:p w14:paraId="6699CFFC" w14:textId="4C587F2E" w:rsidR="001A23FE" w:rsidRDefault="001A23FE">
                      <w:pPr>
                        <w:pStyle w:val="WW-Caption"/>
                        <w:spacing w:before="120" w:after="240"/>
                      </w:pPr>
                      <w:r>
                        <w:rPr>
                          <w:noProof/>
                        </w:rPr>
                        <w:drawing>
                          <wp:inline distT="0" distB="0" distL="0" distR="0" wp14:anchorId="67405A6E" wp14:editId="07777777">
                            <wp:extent cx="2343150" cy="13144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l="-15" t="-26" r="-15" b="-26"/>
                                    <a:stretch>
                                      <a:fillRect/>
                                    </a:stretch>
                                  </pic:blipFill>
                                  <pic:spPr bwMode="auto">
                                    <a:xfrm>
                                      <a:off x="0" y="0"/>
                                      <a:ext cx="2343150" cy="1314450"/>
                                    </a:xfrm>
                                    <a:prstGeom prst="rect">
                                      <a:avLst/>
                                    </a:prstGeom>
                                    <a:solidFill>
                                      <a:srgbClr val="FFFFFF"/>
                                    </a:solidFill>
                                    <a:ln>
                                      <a:noFill/>
                                    </a:ln>
                                  </pic:spPr>
                                </pic:pic>
                              </a:graphicData>
                            </a:graphic>
                          </wp:inline>
                        </w:drawing>
                      </w:r>
                      <w:r>
                        <w:rPr>
                          <w:smallCaps/>
                        </w:rPr>
                        <w:t>Figure</w:t>
                      </w:r>
                      <w:r>
                        <w:t xml:space="preserve"> </w:t>
                      </w:r>
                      <w:r>
                        <w:fldChar w:fldCharType="begin"/>
                      </w:r>
                      <w:r>
                        <w:instrText xml:space="preserve"> SEQ "Figure" \* ARABIC </w:instrText>
                      </w:r>
                      <w:r>
                        <w:fldChar w:fldCharType="separate"/>
                      </w:r>
                      <w:r w:rsidR="00466720">
                        <w:rPr>
                          <w:noProof/>
                        </w:rPr>
                        <w:t>2</w:t>
                      </w:r>
                      <w:r>
                        <w:fldChar w:fldCharType="end"/>
                      </w:r>
                      <w:r>
                        <w:t>: Une image</w:t>
                      </w:r>
                    </w:p>
                  </w:txbxContent>
                </v:textbox>
                <w10:wrap type="topAndBottom"/>
              </v:shape>
            </w:pict>
          </mc:Fallback>
        </mc:AlternateContent>
      </w:r>
    </w:p>
    <w:p w14:paraId="0A4C8DC7" w14:textId="77777777" w:rsidR="001A23FE" w:rsidRDefault="001A23FE">
      <w:pPr>
        <w:pStyle w:val="BodyText"/>
      </w:pPr>
      <w:r>
        <w:lastRenderedPageBreak/>
        <w:t xml:space="preserve">Une note de bas de page (automatique avec le menu </w:t>
      </w:r>
      <w:r>
        <w:rPr>
          <w:i/>
          <w:iCs/>
        </w:rPr>
        <w:t>Insertion/Note</w:t>
      </w:r>
      <w:r>
        <w:t>) : Commencer la note par une tabulation</w:t>
      </w:r>
      <w:r>
        <w:rPr>
          <w:rStyle w:val="Caractredenotedebasdepage"/>
        </w:rPr>
        <w:footnoteReference w:id="1"/>
      </w:r>
      <w:r>
        <w:t>.</w:t>
      </w:r>
    </w:p>
    <w:p w14:paraId="5DBDCD0E" w14:textId="77777777" w:rsidR="001A23FE" w:rsidRDefault="001A23FE">
      <w:pPr>
        <w:pStyle w:val="western"/>
        <w:spacing w:after="238"/>
      </w:pPr>
      <w:r>
        <w:t>Le renvoi à une référence bibliographique : (</w:t>
      </w:r>
      <w:hyperlink w:anchor="barnhard" w:history="1">
        <w:r>
          <w:rPr>
            <w:rStyle w:val="Hyperlink"/>
          </w:rPr>
          <w:t>Bernhard</w:t>
        </w:r>
      </w:hyperlink>
      <w:hyperlink w:anchor="barnhard" w:history="1">
        <w:r>
          <w:rPr>
            <w:rStyle w:val="Hyperlink"/>
          </w:rPr>
          <w:t xml:space="preserve">, </w:t>
        </w:r>
      </w:hyperlink>
      <w:hyperlink w:anchor="barnhard" w:history="1">
        <w:r>
          <w:rPr>
            <w:rStyle w:val="Hyperlink"/>
          </w:rPr>
          <w:t>2007</w:t>
        </w:r>
      </w:hyperlink>
      <w:r>
        <w:t>), et le renvoi à plusieurs références :(</w:t>
      </w:r>
      <w:hyperlink w:anchor="dias" w:history="1">
        <w:r>
          <w:rPr>
            <w:rStyle w:val="Hyperlink"/>
          </w:rPr>
          <w:t>Dias</w:t>
        </w:r>
      </w:hyperlink>
      <w:hyperlink w:anchor="dias" w:history="1">
        <w:r>
          <w:rPr>
            <w:rStyle w:val="Hyperlink"/>
          </w:rPr>
          <w:t xml:space="preserve">, </w:t>
        </w:r>
      </w:hyperlink>
      <w:hyperlink w:anchor="dias" w:history="1">
        <w:r>
          <w:rPr>
            <w:rStyle w:val="Hyperlink"/>
          </w:rPr>
          <w:t>2015</w:t>
        </w:r>
      </w:hyperlink>
      <w:r>
        <w:t xml:space="preserve">; </w:t>
      </w:r>
      <w:hyperlink w:anchor="langlais" w:history="1">
        <w:r>
          <w:rPr>
            <w:rStyle w:val="Hyperlink"/>
          </w:rPr>
          <w:t xml:space="preserve">Langlais &amp; </w:t>
        </w:r>
        <w:proofErr w:type="spellStart"/>
        <w:r>
          <w:rPr>
            <w:rStyle w:val="Hyperlink"/>
          </w:rPr>
          <w:t>Pa</w:t>
        </w:r>
        <w:r>
          <w:rPr>
            <w:rStyle w:val="Hyperlink"/>
          </w:rPr>
          <w:t>t</w:t>
        </w:r>
        <w:r>
          <w:rPr>
            <w:rStyle w:val="Hyperlink"/>
          </w:rPr>
          <w:t>ry</w:t>
        </w:r>
        <w:proofErr w:type="spellEnd"/>
      </w:hyperlink>
      <w:hyperlink w:anchor="langlais" w:history="1">
        <w:r>
          <w:rPr>
            <w:rStyle w:val="Hyperlink"/>
          </w:rPr>
          <w:t xml:space="preserve">, </w:t>
        </w:r>
      </w:hyperlink>
      <w:hyperlink w:anchor="langlais" w:history="1">
        <w:r>
          <w:rPr>
            <w:rStyle w:val="Hyperlink"/>
          </w:rPr>
          <w:t>2007</w:t>
        </w:r>
      </w:hyperlink>
      <w:r>
        <w:t>). Référence à un article de conférence (</w:t>
      </w:r>
      <w:hyperlink w:anchor="tellier" w:history="1">
        <w:r>
          <w:rPr>
            <w:rStyle w:val="Hyperlink"/>
          </w:rPr>
          <w:t>Tellier</w:t>
        </w:r>
      </w:hyperlink>
      <w:hyperlink w:anchor="tellier" w:history="1">
        <w:r>
          <w:rPr>
            <w:rStyle w:val="Hyperlink"/>
          </w:rPr>
          <w:t xml:space="preserve">, </w:t>
        </w:r>
      </w:hyperlink>
      <w:hyperlink w:anchor="tellier" w:history="1">
        <w:r>
          <w:rPr>
            <w:rStyle w:val="Hyperlink"/>
          </w:rPr>
          <w:t>2008</w:t>
        </w:r>
      </w:hyperlink>
      <w:r>
        <w:t>), à un article de revue (</w:t>
      </w:r>
      <w:hyperlink w:anchor="chomsky" w:history="1">
        <w:r>
          <w:rPr>
            <w:rStyle w:val="Hyperlink"/>
          </w:rPr>
          <w:t>C</w:t>
        </w:r>
        <w:r>
          <w:rPr>
            <w:rStyle w:val="Hyperlink"/>
          </w:rPr>
          <w:t>h</w:t>
        </w:r>
        <w:r>
          <w:rPr>
            <w:rStyle w:val="Hyperlink"/>
          </w:rPr>
          <w:t xml:space="preserve">omsky &amp; </w:t>
        </w:r>
        <w:proofErr w:type="spellStart"/>
        <w:r w:rsidRPr="00466720">
          <w:rPr>
            <w:rStyle w:val="FollowedHyperlink"/>
          </w:rPr>
          <w:t>Schützenberger</w:t>
        </w:r>
        <w:proofErr w:type="spellEnd"/>
      </w:hyperlink>
      <w:hyperlink w:anchor="chomsky" w:history="1">
        <w:r>
          <w:rPr>
            <w:rStyle w:val="Hyperlink"/>
          </w:rPr>
          <w:t xml:space="preserve">, </w:t>
        </w:r>
      </w:hyperlink>
      <w:hyperlink w:anchor="chomsky" w:history="1">
        <w:r>
          <w:rPr>
            <w:rStyle w:val="Hyperlink"/>
          </w:rPr>
          <w:t>1963</w:t>
        </w:r>
      </w:hyperlink>
      <w:r>
        <w:t>), à un livre (</w:t>
      </w:r>
      <w:proofErr w:type="spellStart"/>
      <w:r w:rsidR="00000000">
        <w:fldChar w:fldCharType="begin"/>
      </w:r>
      <w:r w:rsidR="00000000">
        <w:instrText>HYPERLINK \l "hinzen"</w:instrText>
      </w:r>
      <w:r w:rsidR="00000000">
        <w:fldChar w:fldCharType="separate"/>
      </w:r>
      <w:r>
        <w:rPr>
          <w:rStyle w:val="Hyperlink"/>
        </w:rPr>
        <w:t>Hinzen</w:t>
      </w:r>
      <w:proofErr w:type="spellEnd"/>
      <w:r>
        <w:rPr>
          <w:rStyle w:val="Hyperlink"/>
        </w:rPr>
        <w:t xml:space="preserve"> et al.</w:t>
      </w:r>
      <w:r w:rsidR="00000000">
        <w:rPr>
          <w:rStyle w:val="Hyperlink"/>
        </w:rPr>
        <w:fldChar w:fldCharType="end"/>
      </w:r>
      <w:hyperlink w:anchor="hinzen" w:history="1">
        <w:r>
          <w:rPr>
            <w:rStyle w:val="Hyperlink"/>
          </w:rPr>
          <w:t xml:space="preserve">, </w:t>
        </w:r>
      </w:hyperlink>
      <w:hyperlink w:anchor="hinzen" w:history="1">
        <w:r>
          <w:rPr>
            <w:rStyle w:val="Hyperlink"/>
          </w:rPr>
          <w:t>2012</w:t>
        </w:r>
      </w:hyperlink>
      <w:r>
        <w:t>), à une thèse (</w:t>
      </w:r>
      <w:hyperlink w:anchor="pollard" w:history="1">
        <w:r>
          <w:rPr>
            <w:rStyle w:val="Hyperlink"/>
          </w:rPr>
          <w:t>Pollard</w:t>
        </w:r>
      </w:hyperlink>
      <w:hyperlink w:anchor="pollard" w:history="1">
        <w:r>
          <w:rPr>
            <w:rStyle w:val="Hyperlink"/>
          </w:rPr>
          <w:t xml:space="preserve">, </w:t>
        </w:r>
      </w:hyperlink>
      <w:hyperlink w:anchor="pollard" w:history="1">
        <w:r>
          <w:rPr>
            <w:rStyle w:val="Hyperlink"/>
          </w:rPr>
          <w:t>1984</w:t>
        </w:r>
      </w:hyperlink>
      <w:r>
        <w:t>), à un chapitre dans un ouvrage collectif (</w:t>
      </w:r>
      <w:hyperlink w:anchor="joshi" w:history="1">
        <w:r>
          <w:rPr>
            <w:rStyle w:val="Hyperlink"/>
          </w:rPr>
          <w:t>Joshi</w:t>
        </w:r>
      </w:hyperlink>
      <w:hyperlink w:anchor="joshi" w:history="1">
        <w:r>
          <w:rPr>
            <w:rStyle w:val="Hyperlink"/>
          </w:rPr>
          <w:t xml:space="preserve">, </w:t>
        </w:r>
      </w:hyperlink>
      <w:hyperlink w:anchor="joshi" w:history="1">
        <w:r>
          <w:rPr>
            <w:rStyle w:val="Hyperlink"/>
          </w:rPr>
          <w:t>1985</w:t>
        </w:r>
      </w:hyperlink>
      <w:r>
        <w:t>).</w:t>
      </w:r>
    </w:p>
    <w:p w14:paraId="2528DF76" w14:textId="77777777" w:rsidR="001A23FE" w:rsidRDefault="001A23FE">
      <w:pPr>
        <w:pStyle w:val="Heading2"/>
      </w:pPr>
      <w:r>
        <w:t xml:space="preserve">Titre de la deuxième sous-partie (style </w:t>
      </w:r>
      <w:r>
        <w:rPr>
          <w:i/>
        </w:rPr>
        <w:t>Titre 2</w:t>
      </w:r>
      <w:r>
        <w:t>)</w:t>
      </w:r>
    </w:p>
    <w:p w14:paraId="5532A526" w14:textId="77777777" w:rsidR="001A23FE" w:rsidRDefault="001A23FE">
      <w:r>
        <w:t>etc.</w:t>
      </w:r>
    </w:p>
    <w:p w14:paraId="3C51F5DC" w14:textId="77777777" w:rsidR="001A23FE" w:rsidRDefault="001A23FE">
      <w:pPr>
        <w:pStyle w:val="Titresansnumro"/>
      </w:pPr>
      <w:r>
        <w:t xml:space="preserve">Remerciements (style </w:t>
      </w:r>
      <w:r>
        <w:rPr>
          <w:i/>
          <w:iCs/>
        </w:rPr>
        <w:t>Titre sans numéro</w:t>
      </w:r>
      <w:r>
        <w:t>)</w:t>
      </w:r>
    </w:p>
    <w:p w14:paraId="18185CE0" w14:textId="77777777" w:rsidR="001A23FE" w:rsidRDefault="001A23FE">
      <w:pPr>
        <w:pStyle w:val="western"/>
        <w:spacing w:after="238"/>
      </w:pPr>
      <w:r>
        <w:t>Paragraphe facultatif, ajouté seulement dans la version finale (pas lors de la soumission).</w:t>
      </w:r>
    </w:p>
    <w:p w14:paraId="6234D9C1" w14:textId="77777777" w:rsidR="001A23FE" w:rsidRDefault="001A23FE">
      <w:pPr>
        <w:pStyle w:val="Titresansnumro"/>
      </w:pPr>
      <w:r>
        <w:t xml:space="preserve">Références (style </w:t>
      </w:r>
      <w:r>
        <w:rPr>
          <w:i/>
          <w:iCs/>
        </w:rPr>
        <w:t>Titre sans numéro</w:t>
      </w:r>
      <w:r>
        <w:t>)</w:t>
      </w:r>
    </w:p>
    <w:p w14:paraId="7A4C6F2F" w14:textId="77777777" w:rsidR="001A23FE" w:rsidRDefault="001A23FE">
      <w:pPr>
        <w:pStyle w:val="NormalWeb"/>
        <w:spacing w:before="0" w:after="40"/>
      </w:pPr>
      <w:r>
        <w:rPr>
          <w:rFonts w:ascii="Times" w:hAnsi="Times" w:cs="Times"/>
          <w:sz w:val="20"/>
          <w:szCs w:val="20"/>
        </w:rPr>
        <w:t>B</w:t>
      </w:r>
      <w:r>
        <w:rPr>
          <w:rFonts w:ascii="Times" w:hAnsi="Times" w:cs="Times"/>
          <w:sz w:val="16"/>
          <w:szCs w:val="16"/>
        </w:rPr>
        <w:t xml:space="preserve">ENAMARA </w:t>
      </w:r>
      <w:r>
        <w:rPr>
          <w:rFonts w:ascii="Times" w:hAnsi="Times" w:cs="Times"/>
          <w:sz w:val="20"/>
          <w:szCs w:val="20"/>
        </w:rPr>
        <w:t>F., H</w:t>
      </w:r>
      <w:r>
        <w:rPr>
          <w:rFonts w:ascii="Times" w:hAnsi="Times" w:cs="Times"/>
          <w:sz w:val="16"/>
          <w:szCs w:val="16"/>
        </w:rPr>
        <w:t xml:space="preserve">ATOUT </w:t>
      </w:r>
      <w:r>
        <w:rPr>
          <w:rFonts w:ascii="Times" w:hAnsi="Times" w:cs="Times"/>
          <w:sz w:val="20"/>
          <w:szCs w:val="20"/>
        </w:rPr>
        <w:t>N., M</w:t>
      </w:r>
      <w:r>
        <w:rPr>
          <w:rFonts w:ascii="Times" w:hAnsi="Times" w:cs="Times"/>
          <w:sz w:val="16"/>
          <w:szCs w:val="16"/>
        </w:rPr>
        <w:t xml:space="preserve">ULLER </w:t>
      </w:r>
      <w:r>
        <w:rPr>
          <w:rFonts w:ascii="Times" w:hAnsi="Times" w:cs="Times"/>
          <w:sz w:val="20"/>
          <w:szCs w:val="20"/>
        </w:rPr>
        <w:t>P. &amp; O</w:t>
      </w:r>
      <w:r>
        <w:rPr>
          <w:rFonts w:ascii="Times" w:hAnsi="Times" w:cs="Times"/>
          <w:sz w:val="16"/>
          <w:szCs w:val="16"/>
        </w:rPr>
        <w:t xml:space="preserve">ZDOWSKA </w:t>
      </w:r>
      <w:r>
        <w:rPr>
          <w:rFonts w:ascii="Times" w:hAnsi="Times" w:cs="Times"/>
          <w:sz w:val="20"/>
          <w:szCs w:val="20"/>
        </w:rPr>
        <w:t xml:space="preserve">S., </w:t>
      </w:r>
      <w:proofErr w:type="spellStart"/>
      <w:r>
        <w:rPr>
          <w:rFonts w:ascii="Times" w:hAnsi="Times" w:cs="Times"/>
          <w:sz w:val="20"/>
          <w:szCs w:val="20"/>
        </w:rPr>
        <w:t>Éds</w:t>
      </w:r>
      <w:proofErr w:type="spellEnd"/>
      <w:r>
        <w:rPr>
          <w:rFonts w:ascii="Times" w:hAnsi="Times" w:cs="Times"/>
          <w:sz w:val="20"/>
          <w:szCs w:val="20"/>
        </w:rPr>
        <w:t xml:space="preserve">. (2007). </w:t>
      </w:r>
      <w:r>
        <w:rPr>
          <w:rFonts w:ascii="Times" w:hAnsi="Times" w:cs="Times"/>
          <w:i/>
          <w:iCs/>
          <w:sz w:val="20"/>
          <w:szCs w:val="20"/>
        </w:rPr>
        <w:t>Actes de TALN 2007 (Traitement automatique des langues naturelles)</w:t>
      </w:r>
      <w:r>
        <w:rPr>
          <w:rFonts w:ascii="Times" w:hAnsi="Times" w:cs="Times"/>
          <w:sz w:val="20"/>
          <w:szCs w:val="20"/>
        </w:rPr>
        <w:t>, Toulouse. ATALA, IRIT.</w:t>
      </w:r>
    </w:p>
    <w:p w14:paraId="1D9E36FF" w14:textId="77777777" w:rsidR="001A23FE" w:rsidRDefault="001A23FE">
      <w:pPr>
        <w:pStyle w:val="NormalWeb"/>
        <w:spacing w:before="0" w:after="40"/>
      </w:pPr>
      <w:bookmarkStart w:id="0" w:name="barnhard"/>
      <w:bookmarkEnd w:id="0"/>
      <w:r>
        <w:rPr>
          <w:rFonts w:ascii="Times" w:hAnsi="Times" w:cs="Times"/>
          <w:sz w:val="20"/>
          <w:szCs w:val="20"/>
        </w:rPr>
        <w:t>B</w:t>
      </w:r>
      <w:r>
        <w:rPr>
          <w:rFonts w:ascii="Times" w:hAnsi="Times" w:cs="Times"/>
          <w:sz w:val="16"/>
          <w:szCs w:val="16"/>
        </w:rPr>
        <w:t xml:space="preserve">ERNHARD </w:t>
      </w:r>
      <w:r>
        <w:rPr>
          <w:rFonts w:ascii="Times" w:hAnsi="Times" w:cs="Times"/>
          <w:sz w:val="20"/>
          <w:szCs w:val="20"/>
        </w:rPr>
        <w:t>D. (2007</w:t>
      </w:r>
      <w:bookmarkStart w:id="1" w:name="_Hlk176456084"/>
      <w:r>
        <w:rPr>
          <w:rFonts w:ascii="Times" w:hAnsi="Times" w:cs="Times"/>
          <w:sz w:val="20"/>
          <w:szCs w:val="20"/>
        </w:rPr>
        <w:t>). Apprentissage non supervisé de familles morphologiques par classification ascendante hiérarchique</w:t>
      </w:r>
      <w:bookmarkEnd w:id="1"/>
      <w:r>
        <w:rPr>
          <w:rFonts w:ascii="Times" w:hAnsi="Times" w:cs="Times"/>
          <w:sz w:val="20"/>
          <w:szCs w:val="20"/>
        </w:rPr>
        <w:t xml:space="preserve">. </w:t>
      </w:r>
      <w:r>
        <w:rPr>
          <w:rFonts w:ascii="Times" w:hAnsi="Times" w:cs="Times"/>
          <w:sz w:val="20"/>
          <w:szCs w:val="20"/>
          <w:lang w:val="en-US"/>
        </w:rPr>
        <w:t>In (</w:t>
      </w:r>
      <w:hyperlink w:anchor="benamara" w:history="1">
        <w:proofErr w:type="spellStart"/>
        <w:r>
          <w:rPr>
            <w:rStyle w:val="Hyperlink"/>
            <w:rFonts w:ascii="Times" w:hAnsi="Times" w:cs="Times"/>
            <w:color w:val="00009A"/>
            <w:sz w:val="20"/>
            <w:szCs w:val="20"/>
          </w:rPr>
          <w:t>Benamara</w:t>
        </w:r>
        <w:proofErr w:type="spellEnd"/>
        <w:r>
          <w:rPr>
            <w:rStyle w:val="Hyperlink"/>
            <w:rFonts w:ascii="Times" w:hAnsi="Times" w:cs="Times"/>
            <w:color w:val="00009A"/>
            <w:sz w:val="20"/>
            <w:szCs w:val="20"/>
          </w:rPr>
          <w:t xml:space="preserve"> </w:t>
        </w:r>
      </w:hyperlink>
      <w:hyperlink w:anchor="benamara" w:history="1">
        <w:r>
          <w:rPr>
            <w:rStyle w:val="Hyperlink"/>
            <w:rFonts w:ascii="Times" w:hAnsi="Times" w:cs="Times"/>
            <w:i/>
            <w:iCs/>
            <w:color w:val="00009A"/>
            <w:sz w:val="20"/>
            <w:szCs w:val="20"/>
          </w:rPr>
          <w:t>et al</w:t>
        </w:r>
      </w:hyperlink>
      <w:hyperlink w:anchor="benamara" w:history="1">
        <w:r>
          <w:rPr>
            <w:rStyle w:val="Hyperlink"/>
            <w:rFonts w:ascii="Times" w:hAnsi="Times" w:cs="Times"/>
            <w:color w:val="00009A"/>
            <w:sz w:val="20"/>
            <w:szCs w:val="20"/>
          </w:rPr>
          <w:t>.</w:t>
        </w:r>
      </w:hyperlink>
      <w:hyperlink w:anchor="benamara" w:history="1">
        <w:r>
          <w:rPr>
            <w:rStyle w:val="Hyperlink"/>
            <w:rFonts w:ascii="Times" w:hAnsi="Times" w:cs="Times"/>
            <w:sz w:val="20"/>
            <w:szCs w:val="20"/>
          </w:rPr>
          <w:t xml:space="preserve">, </w:t>
        </w:r>
      </w:hyperlink>
      <w:hyperlink w:anchor="benamara" w:history="1">
        <w:r>
          <w:rPr>
            <w:rStyle w:val="Hyperlink"/>
            <w:rFonts w:ascii="Times" w:hAnsi="Times" w:cs="Times"/>
            <w:color w:val="00009A"/>
            <w:sz w:val="20"/>
            <w:szCs w:val="20"/>
          </w:rPr>
          <w:t>2007</w:t>
        </w:r>
      </w:hyperlink>
      <w:r>
        <w:rPr>
          <w:rFonts w:ascii="Times" w:hAnsi="Times" w:cs="Times"/>
          <w:sz w:val="20"/>
          <w:szCs w:val="20"/>
          <w:lang w:val="en-US"/>
        </w:rPr>
        <w:t xml:space="preserve">), p. 367–376. </w:t>
      </w:r>
      <w:proofErr w:type="gramStart"/>
      <w:r>
        <w:rPr>
          <w:rFonts w:ascii="Times" w:hAnsi="Times" w:cs="Times"/>
          <w:sz w:val="16"/>
          <w:szCs w:val="16"/>
          <w:lang w:val="en-US"/>
        </w:rPr>
        <w:t>HAL :</w:t>
      </w:r>
      <w:proofErr w:type="gramEnd"/>
      <w:r>
        <w:rPr>
          <w:rFonts w:ascii="Times" w:hAnsi="Times" w:cs="Times"/>
          <w:sz w:val="20"/>
          <w:szCs w:val="20"/>
          <w:lang w:val="en-US"/>
        </w:rPr>
        <w:t xml:space="preserve"> </w:t>
      </w:r>
      <w:hyperlink r:id="rId17" w:history="1">
        <w:r>
          <w:rPr>
            <w:rStyle w:val="Hyperlink"/>
            <w:rFonts w:ascii="Times" w:hAnsi="Times" w:cs="Times"/>
            <w:color w:val="00009A"/>
            <w:sz w:val="20"/>
            <w:szCs w:val="20"/>
          </w:rPr>
          <w:t>hal-00800342</w:t>
        </w:r>
      </w:hyperlink>
      <w:r>
        <w:rPr>
          <w:rFonts w:ascii="Times" w:hAnsi="Times" w:cs="Times"/>
          <w:sz w:val="20"/>
          <w:szCs w:val="20"/>
          <w:lang w:val="en-US"/>
        </w:rPr>
        <w:t>.</w:t>
      </w:r>
    </w:p>
    <w:p w14:paraId="385131C1" w14:textId="77777777" w:rsidR="001A23FE" w:rsidRDefault="001A23FE">
      <w:pPr>
        <w:pStyle w:val="NormalWeb"/>
        <w:spacing w:before="0" w:after="40"/>
      </w:pPr>
      <w:bookmarkStart w:id="2" w:name="chomsky"/>
      <w:bookmarkEnd w:id="2"/>
      <w:r>
        <w:rPr>
          <w:rFonts w:ascii="Times" w:hAnsi="Times" w:cs="Times"/>
          <w:sz w:val="20"/>
          <w:szCs w:val="20"/>
          <w:lang w:val="en-US"/>
        </w:rPr>
        <w:t>C</w:t>
      </w:r>
      <w:r>
        <w:rPr>
          <w:rFonts w:ascii="Times" w:hAnsi="Times" w:cs="Times"/>
          <w:sz w:val="16"/>
          <w:szCs w:val="16"/>
          <w:lang w:val="en-US"/>
        </w:rPr>
        <w:t xml:space="preserve">HOMSKY </w:t>
      </w:r>
      <w:r>
        <w:rPr>
          <w:rFonts w:ascii="Times" w:hAnsi="Times" w:cs="Times"/>
          <w:sz w:val="20"/>
          <w:szCs w:val="20"/>
          <w:lang w:val="en-US"/>
        </w:rPr>
        <w:t>N. &amp; S</w:t>
      </w:r>
      <w:r>
        <w:rPr>
          <w:rFonts w:ascii="Times" w:hAnsi="Times" w:cs="Times"/>
          <w:sz w:val="16"/>
          <w:szCs w:val="16"/>
          <w:lang w:val="en-US"/>
        </w:rPr>
        <w:t xml:space="preserve">CHÜTZENBERGER </w:t>
      </w:r>
      <w:r>
        <w:rPr>
          <w:rFonts w:ascii="Times" w:hAnsi="Times" w:cs="Times"/>
          <w:sz w:val="20"/>
          <w:szCs w:val="20"/>
          <w:lang w:val="en-US"/>
        </w:rPr>
        <w:t xml:space="preserve">M.-P. (1963). The algebraic theory of context-free languages. </w:t>
      </w:r>
      <w:r>
        <w:rPr>
          <w:rFonts w:ascii="Times" w:hAnsi="Times" w:cs="Times"/>
          <w:i/>
          <w:iCs/>
          <w:sz w:val="20"/>
          <w:szCs w:val="20"/>
          <w:lang w:val="en-US"/>
        </w:rPr>
        <w:t>Studies in Logic and the Foundations of Mathematics</w:t>
      </w:r>
      <w:r>
        <w:rPr>
          <w:rFonts w:ascii="Times" w:hAnsi="Times" w:cs="Times"/>
          <w:sz w:val="20"/>
          <w:szCs w:val="20"/>
          <w:lang w:val="en-US"/>
        </w:rPr>
        <w:t xml:space="preserve">, 35, 118–161. </w:t>
      </w:r>
      <w:proofErr w:type="gramStart"/>
      <w:r>
        <w:rPr>
          <w:rFonts w:ascii="Times" w:hAnsi="Times" w:cs="Times"/>
          <w:sz w:val="16"/>
          <w:szCs w:val="16"/>
          <w:lang w:val="en-US"/>
        </w:rPr>
        <w:t>DOI</w:t>
      </w:r>
      <w:r>
        <w:rPr>
          <w:rFonts w:ascii="Times" w:hAnsi="Times" w:cs="Times"/>
          <w:sz w:val="20"/>
          <w:szCs w:val="20"/>
          <w:lang w:val="en-US"/>
        </w:rPr>
        <w:t> :</w:t>
      </w:r>
      <w:proofErr w:type="gramEnd"/>
      <w:r>
        <w:rPr>
          <w:rFonts w:ascii="Times" w:hAnsi="Times" w:cs="Times"/>
          <w:sz w:val="20"/>
          <w:szCs w:val="20"/>
          <w:lang w:val="en-US"/>
        </w:rPr>
        <w:t xml:space="preserve"> </w:t>
      </w:r>
      <w:hyperlink r:id="rId18" w:history="1">
        <w:r>
          <w:rPr>
            <w:rStyle w:val="Hyperlink"/>
            <w:rFonts w:ascii="Times" w:hAnsi="Times" w:cs="Times"/>
            <w:color w:val="00009A"/>
            <w:sz w:val="20"/>
            <w:szCs w:val="20"/>
          </w:rPr>
          <w:t>10.1016/S0049-237X(08)72023-8</w:t>
        </w:r>
      </w:hyperlink>
      <w:r>
        <w:rPr>
          <w:rFonts w:ascii="Times" w:hAnsi="Times" w:cs="Times"/>
          <w:sz w:val="20"/>
          <w:szCs w:val="20"/>
          <w:lang w:val="en-US"/>
        </w:rPr>
        <w:t>.</w:t>
      </w:r>
    </w:p>
    <w:p w14:paraId="2203306E" w14:textId="77777777" w:rsidR="001A23FE" w:rsidRDefault="001A23FE">
      <w:pPr>
        <w:pStyle w:val="NormalWeb"/>
        <w:spacing w:before="0" w:after="40"/>
      </w:pPr>
      <w:bookmarkStart w:id="3" w:name="dias"/>
      <w:bookmarkEnd w:id="3"/>
      <w:r>
        <w:rPr>
          <w:rFonts w:ascii="Times" w:hAnsi="Times" w:cs="Times"/>
          <w:sz w:val="20"/>
          <w:szCs w:val="20"/>
        </w:rPr>
        <w:t>D</w:t>
      </w:r>
      <w:r>
        <w:rPr>
          <w:rFonts w:ascii="Times" w:hAnsi="Times" w:cs="Times"/>
          <w:sz w:val="16"/>
          <w:szCs w:val="16"/>
        </w:rPr>
        <w:t xml:space="preserve">IAS </w:t>
      </w:r>
      <w:r>
        <w:rPr>
          <w:rFonts w:ascii="Times" w:hAnsi="Times" w:cs="Times"/>
          <w:sz w:val="20"/>
          <w:szCs w:val="20"/>
        </w:rPr>
        <w:t xml:space="preserve">G., Éd. (2015). </w:t>
      </w:r>
      <w:r>
        <w:rPr>
          <w:rFonts w:ascii="Times" w:hAnsi="Times" w:cs="Times"/>
          <w:i/>
          <w:iCs/>
          <w:sz w:val="20"/>
          <w:szCs w:val="20"/>
        </w:rPr>
        <w:t>Actes de TALN 2015 (Traitement automatique des langues naturelles)</w:t>
      </w:r>
      <w:r>
        <w:rPr>
          <w:rFonts w:ascii="Times" w:hAnsi="Times" w:cs="Times"/>
          <w:sz w:val="20"/>
          <w:szCs w:val="20"/>
        </w:rPr>
        <w:t xml:space="preserve">, Caen. </w:t>
      </w:r>
      <w:r>
        <w:rPr>
          <w:rFonts w:ascii="Times" w:hAnsi="Times" w:cs="Times"/>
          <w:sz w:val="20"/>
          <w:szCs w:val="20"/>
          <w:lang w:val="en-US"/>
        </w:rPr>
        <w:t>ATALA, HULTECH.</w:t>
      </w:r>
    </w:p>
    <w:p w14:paraId="1E2C0955" w14:textId="77777777" w:rsidR="001A23FE" w:rsidRDefault="001A23FE">
      <w:pPr>
        <w:pStyle w:val="NormalWeb"/>
        <w:spacing w:before="0" w:after="40"/>
      </w:pPr>
      <w:bookmarkStart w:id="4" w:name="hinzen"/>
      <w:bookmarkEnd w:id="4"/>
      <w:r>
        <w:rPr>
          <w:rFonts w:ascii="Times" w:hAnsi="Times" w:cs="Times"/>
          <w:sz w:val="20"/>
          <w:szCs w:val="20"/>
          <w:lang w:val="en-US"/>
        </w:rPr>
        <w:t>H</w:t>
      </w:r>
      <w:r>
        <w:rPr>
          <w:rFonts w:ascii="Times" w:hAnsi="Times" w:cs="Times"/>
          <w:sz w:val="16"/>
          <w:szCs w:val="16"/>
          <w:lang w:val="en-US"/>
        </w:rPr>
        <w:t xml:space="preserve">INZEN </w:t>
      </w:r>
      <w:r>
        <w:rPr>
          <w:rFonts w:ascii="Times" w:hAnsi="Times" w:cs="Times"/>
          <w:sz w:val="20"/>
          <w:szCs w:val="20"/>
          <w:lang w:val="en-US"/>
        </w:rPr>
        <w:t>W., M</w:t>
      </w:r>
      <w:r>
        <w:rPr>
          <w:rFonts w:ascii="Times" w:hAnsi="Times" w:cs="Times"/>
          <w:sz w:val="16"/>
          <w:szCs w:val="16"/>
          <w:lang w:val="en-US"/>
        </w:rPr>
        <w:t xml:space="preserve">ACHERY </w:t>
      </w:r>
      <w:r>
        <w:rPr>
          <w:rFonts w:ascii="Times" w:hAnsi="Times" w:cs="Times"/>
          <w:sz w:val="20"/>
          <w:szCs w:val="20"/>
          <w:lang w:val="en-US"/>
        </w:rPr>
        <w:t>E. &amp; W</w:t>
      </w:r>
      <w:r>
        <w:rPr>
          <w:rFonts w:ascii="Times" w:hAnsi="Times" w:cs="Times"/>
          <w:sz w:val="16"/>
          <w:szCs w:val="16"/>
          <w:lang w:val="en-US"/>
        </w:rPr>
        <w:t xml:space="preserve">ERNING </w:t>
      </w:r>
      <w:r>
        <w:rPr>
          <w:rFonts w:ascii="Times" w:hAnsi="Times" w:cs="Times"/>
          <w:sz w:val="20"/>
          <w:szCs w:val="20"/>
          <w:lang w:val="en-US"/>
        </w:rPr>
        <w:t xml:space="preserve">M., </w:t>
      </w:r>
      <w:proofErr w:type="spellStart"/>
      <w:r>
        <w:rPr>
          <w:rFonts w:ascii="Times" w:hAnsi="Times" w:cs="Times"/>
          <w:sz w:val="20"/>
          <w:szCs w:val="20"/>
          <w:lang w:val="en-US"/>
        </w:rPr>
        <w:t>Éds</w:t>
      </w:r>
      <w:proofErr w:type="spellEnd"/>
      <w:r>
        <w:rPr>
          <w:rFonts w:ascii="Times" w:hAnsi="Times" w:cs="Times"/>
          <w:sz w:val="20"/>
          <w:szCs w:val="20"/>
          <w:lang w:val="en-US"/>
        </w:rPr>
        <w:t xml:space="preserve">. (2012). </w:t>
      </w:r>
      <w:r>
        <w:rPr>
          <w:rFonts w:ascii="Times" w:hAnsi="Times" w:cs="Times"/>
          <w:i/>
          <w:iCs/>
          <w:sz w:val="20"/>
          <w:szCs w:val="20"/>
          <w:lang w:val="en-US"/>
        </w:rPr>
        <w:t>The Oxford Handbook of Compositionality</w:t>
      </w:r>
      <w:r>
        <w:rPr>
          <w:rFonts w:ascii="Times" w:hAnsi="Times" w:cs="Times"/>
          <w:sz w:val="20"/>
          <w:szCs w:val="20"/>
          <w:lang w:val="en-US"/>
        </w:rPr>
        <w:t xml:space="preserve">. Oxford. </w:t>
      </w:r>
      <w:proofErr w:type="gramStart"/>
      <w:r>
        <w:rPr>
          <w:rFonts w:ascii="Times" w:hAnsi="Times" w:cs="Times"/>
          <w:sz w:val="16"/>
          <w:szCs w:val="16"/>
          <w:lang w:val="en-US"/>
        </w:rPr>
        <w:t>DOI</w:t>
      </w:r>
      <w:r>
        <w:rPr>
          <w:rFonts w:ascii="Times" w:hAnsi="Times" w:cs="Times"/>
          <w:sz w:val="20"/>
          <w:szCs w:val="20"/>
          <w:lang w:val="en-US"/>
        </w:rPr>
        <w:t> :</w:t>
      </w:r>
      <w:proofErr w:type="gramEnd"/>
      <w:r>
        <w:rPr>
          <w:rFonts w:ascii="Times" w:hAnsi="Times" w:cs="Times"/>
          <w:sz w:val="20"/>
          <w:szCs w:val="20"/>
          <w:lang w:val="en-US"/>
        </w:rPr>
        <w:t xml:space="preserve"> </w:t>
      </w:r>
      <w:r>
        <w:rPr>
          <w:rFonts w:ascii="Times" w:hAnsi="Times" w:cs="Times"/>
          <w:color w:val="00009A"/>
          <w:sz w:val="20"/>
          <w:szCs w:val="20"/>
          <w:lang w:val="en-US"/>
        </w:rPr>
        <w:t>10.1093/</w:t>
      </w:r>
      <w:proofErr w:type="spellStart"/>
      <w:r>
        <w:rPr>
          <w:rFonts w:ascii="Times" w:hAnsi="Times" w:cs="Times"/>
          <w:color w:val="00009A"/>
          <w:sz w:val="20"/>
          <w:szCs w:val="20"/>
          <w:lang w:val="en-US"/>
        </w:rPr>
        <w:t>oxfordhb</w:t>
      </w:r>
      <w:proofErr w:type="spellEnd"/>
      <w:r>
        <w:rPr>
          <w:rFonts w:ascii="Times" w:hAnsi="Times" w:cs="Times"/>
          <w:color w:val="00009A"/>
          <w:sz w:val="20"/>
          <w:szCs w:val="20"/>
          <w:lang w:val="en-US"/>
        </w:rPr>
        <w:t>/9780199541072.001.0001</w:t>
      </w:r>
      <w:r>
        <w:rPr>
          <w:rFonts w:ascii="Times" w:hAnsi="Times" w:cs="Times"/>
          <w:sz w:val="20"/>
          <w:szCs w:val="20"/>
          <w:lang w:val="en-US"/>
        </w:rPr>
        <w:t>.</w:t>
      </w:r>
    </w:p>
    <w:p w14:paraId="1FB74AC3" w14:textId="77777777" w:rsidR="001A23FE" w:rsidRDefault="001A23FE">
      <w:pPr>
        <w:pStyle w:val="NormalWeb"/>
        <w:spacing w:before="0" w:after="40"/>
      </w:pPr>
      <w:bookmarkStart w:id="5" w:name="joshi"/>
      <w:bookmarkEnd w:id="5"/>
      <w:r>
        <w:rPr>
          <w:rFonts w:ascii="Times" w:hAnsi="Times" w:cs="Times"/>
          <w:sz w:val="20"/>
          <w:szCs w:val="20"/>
          <w:lang w:val="en-US"/>
        </w:rPr>
        <w:t>J</w:t>
      </w:r>
      <w:r>
        <w:rPr>
          <w:rFonts w:ascii="Times" w:hAnsi="Times" w:cs="Times"/>
          <w:sz w:val="16"/>
          <w:szCs w:val="16"/>
          <w:lang w:val="en-US"/>
        </w:rPr>
        <w:t xml:space="preserve">OSHI </w:t>
      </w:r>
      <w:r>
        <w:rPr>
          <w:rFonts w:ascii="Times" w:hAnsi="Times" w:cs="Times"/>
          <w:sz w:val="20"/>
          <w:szCs w:val="20"/>
          <w:lang w:val="en-US"/>
        </w:rPr>
        <w:t xml:space="preserve">A. K. (1985). Tree-adjoining </w:t>
      </w:r>
      <w:proofErr w:type="gramStart"/>
      <w:r>
        <w:rPr>
          <w:rFonts w:ascii="Times" w:hAnsi="Times" w:cs="Times"/>
          <w:sz w:val="20"/>
          <w:szCs w:val="20"/>
          <w:lang w:val="en-US"/>
        </w:rPr>
        <w:t>grammars :</w:t>
      </w:r>
      <w:proofErr w:type="gramEnd"/>
      <w:r>
        <w:rPr>
          <w:rFonts w:ascii="Times" w:hAnsi="Times" w:cs="Times"/>
          <w:sz w:val="20"/>
          <w:szCs w:val="20"/>
          <w:lang w:val="en-US"/>
        </w:rPr>
        <w:t xml:space="preserve"> How much context sensitivity is required to provide reasonable structural descriptions ? In D. R. D</w:t>
      </w:r>
      <w:r>
        <w:rPr>
          <w:rFonts w:ascii="Times" w:hAnsi="Times" w:cs="Times"/>
          <w:sz w:val="16"/>
          <w:szCs w:val="16"/>
          <w:lang w:val="en-US"/>
        </w:rPr>
        <w:t>OWTY</w:t>
      </w:r>
      <w:r>
        <w:rPr>
          <w:rFonts w:ascii="Times" w:hAnsi="Times" w:cs="Times"/>
          <w:sz w:val="20"/>
          <w:szCs w:val="20"/>
          <w:lang w:val="en-US"/>
        </w:rPr>
        <w:t>, L. K</w:t>
      </w:r>
      <w:r>
        <w:rPr>
          <w:rFonts w:ascii="Times" w:hAnsi="Times" w:cs="Times"/>
          <w:sz w:val="16"/>
          <w:szCs w:val="16"/>
          <w:lang w:val="en-US"/>
        </w:rPr>
        <w:t xml:space="preserve">ARTTUNEN </w:t>
      </w:r>
      <w:r>
        <w:rPr>
          <w:rFonts w:ascii="Times" w:hAnsi="Times" w:cs="Times"/>
          <w:sz w:val="20"/>
          <w:szCs w:val="20"/>
          <w:lang w:val="en-US"/>
        </w:rPr>
        <w:t>&amp; A. M. Z</w:t>
      </w:r>
      <w:r>
        <w:rPr>
          <w:rFonts w:ascii="Times" w:hAnsi="Times" w:cs="Times"/>
          <w:sz w:val="16"/>
          <w:szCs w:val="16"/>
          <w:lang w:val="en-US"/>
        </w:rPr>
        <w:t>WICKY</w:t>
      </w:r>
      <w:r>
        <w:rPr>
          <w:rFonts w:ascii="Times" w:hAnsi="Times" w:cs="Times"/>
          <w:sz w:val="20"/>
          <w:szCs w:val="20"/>
          <w:lang w:val="en-US"/>
        </w:rPr>
        <w:t xml:space="preserve">, </w:t>
      </w:r>
      <w:proofErr w:type="spellStart"/>
      <w:r>
        <w:rPr>
          <w:rFonts w:ascii="Times" w:hAnsi="Times" w:cs="Times"/>
          <w:sz w:val="20"/>
          <w:szCs w:val="20"/>
          <w:lang w:val="en-US"/>
        </w:rPr>
        <w:t>Éds</w:t>
      </w:r>
      <w:proofErr w:type="spellEnd"/>
      <w:r>
        <w:rPr>
          <w:rFonts w:ascii="Times" w:hAnsi="Times" w:cs="Times"/>
          <w:sz w:val="20"/>
          <w:szCs w:val="20"/>
          <w:lang w:val="en-US"/>
        </w:rPr>
        <w:t xml:space="preserve">., </w:t>
      </w:r>
      <w:r>
        <w:rPr>
          <w:rFonts w:ascii="Times" w:hAnsi="Times" w:cs="Times"/>
          <w:i/>
          <w:iCs/>
          <w:sz w:val="20"/>
          <w:szCs w:val="20"/>
          <w:lang w:val="en-US"/>
        </w:rPr>
        <w:t xml:space="preserve">Natural Language </w:t>
      </w:r>
      <w:proofErr w:type="gramStart"/>
      <w:r>
        <w:rPr>
          <w:rFonts w:ascii="Times" w:hAnsi="Times" w:cs="Times"/>
          <w:i/>
          <w:iCs/>
          <w:sz w:val="20"/>
          <w:szCs w:val="20"/>
          <w:lang w:val="en-US"/>
        </w:rPr>
        <w:t>Parsing :</w:t>
      </w:r>
      <w:proofErr w:type="gramEnd"/>
      <w:r>
        <w:rPr>
          <w:rFonts w:ascii="Times" w:hAnsi="Times" w:cs="Times"/>
          <w:i/>
          <w:iCs/>
          <w:sz w:val="20"/>
          <w:szCs w:val="20"/>
          <w:lang w:val="en-US"/>
        </w:rPr>
        <w:t xml:space="preserve"> Psychological, Computational, and Theoretical Perspectives</w:t>
      </w:r>
      <w:r>
        <w:rPr>
          <w:rFonts w:ascii="Times" w:hAnsi="Times" w:cs="Times"/>
          <w:sz w:val="20"/>
          <w:szCs w:val="20"/>
          <w:lang w:val="en-US"/>
        </w:rPr>
        <w:t xml:space="preserve">, Studies in Natural Language Processing, </w:t>
      </w:r>
      <w:proofErr w:type="spellStart"/>
      <w:r>
        <w:rPr>
          <w:rFonts w:ascii="Times" w:hAnsi="Times" w:cs="Times"/>
          <w:sz w:val="20"/>
          <w:szCs w:val="20"/>
          <w:lang w:val="en-US"/>
        </w:rPr>
        <w:t>chapitre</w:t>
      </w:r>
      <w:proofErr w:type="spellEnd"/>
      <w:r>
        <w:rPr>
          <w:rFonts w:ascii="Times" w:hAnsi="Times" w:cs="Times"/>
          <w:sz w:val="20"/>
          <w:szCs w:val="20"/>
          <w:lang w:val="en-US"/>
        </w:rPr>
        <w:t xml:space="preserve"> 6, p. 206–250. </w:t>
      </w:r>
      <w:r>
        <w:rPr>
          <w:rFonts w:ascii="Times" w:hAnsi="Times" w:cs="Times"/>
          <w:sz w:val="20"/>
          <w:szCs w:val="20"/>
        </w:rPr>
        <w:t xml:space="preserve">Cambridge </w:t>
      </w:r>
      <w:proofErr w:type="spellStart"/>
      <w:r>
        <w:rPr>
          <w:rFonts w:ascii="Times" w:hAnsi="Times" w:cs="Times"/>
          <w:sz w:val="20"/>
          <w:szCs w:val="20"/>
        </w:rPr>
        <w:t>University</w:t>
      </w:r>
      <w:proofErr w:type="spellEnd"/>
      <w:r>
        <w:rPr>
          <w:rFonts w:ascii="Times" w:hAnsi="Times" w:cs="Times"/>
          <w:sz w:val="20"/>
          <w:szCs w:val="20"/>
        </w:rPr>
        <w:t xml:space="preserve"> </w:t>
      </w:r>
      <w:proofErr w:type="spellStart"/>
      <w:r>
        <w:rPr>
          <w:rFonts w:ascii="Times" w:hAnsi="Times" w:cs="Times"/>
          <w:sz w:val="20"/>
          <w:szCs w:val="20"/>
        </w:rPr>
        <w:t>Press</w:t>
      </w:r>
      <w:proofErr w:type="spellEnd"/>
      <w:r>
        <w:rPr>
          <w:rFonts w:ascii="Times" w:hAnsi="Times" w:cs="Times"/>
          <w:sz w:val="20"/>
          <w:szCs w:val="20"/>
        </w:rPr>
        <w:t xml:space="preserve">. </w:t>
      </w:r>
      <w:r>
        <w:rPr>
          <w:rFonts w:ascii="Times" w:hAnsi="Times" w:cs="Times"/>
          <w:sz w:val="16"/>
          <w:szCs w:val="16"/>
        </w:rPr>
        <w:t>DOI</w:t>
      </w:r>
      <w:r>
        <w:rPr>
          <w:rFonts w:ascii="Times" w:hAnsi="Times" w:cs="Times"/>
          <w:sz w:val="20"/>
          <w:szCs w:val="20"/>
        </w:rPr>
        <w:t xml:space="preserve"> : </w:t>
      </w:r>
      <w:hyperlink r:id="rId19" w:history="1">
        <w:r>
          <w:rPr>
            <w:rStyle w:val="Hyperlink"/>
            <w:rFonts w:ascii="Times" w:hAnsi="Times" w:cs="Times"/>
            <w:color w:val="00009A"/>
            <w:sz w:val="20"/>
            <w:szCs w:val="20"/>
          </w:rPr>
          <w:t>10.1017/CBO9780511597855.007</w:t>
        </w:r>
      </w:hyperlink>
      <w:r>
        <w:rPr>
          <w:rFonts w:ascii="Times" w:hAnsi="Times" w:cs="Times"/>
          <w:sz w:val="20"/>
          <w:szCs w:val="20"/>
        </w:rPr>
        <w:t>.</w:t>
      </w:r>
    </w:p>
    <w:p w14:paraId="2E15FDBE" w14:textId="77777777" w:rsidR="001A23FE" w:rsidRDefault="001A23FE">
      <w:pPr>
        <w:pStyle w:val="NormalWeb"/>
        <w:spacing w:before="0" w:after="40"/>
      </w:pPr>
      <w:bookmarkStart w:id="6" w:name="laignelet"/>
      <w:bookmarkEnd w:id="6"/>
      <w:r>
        <w:rPr>
          <w:rFonts w:ascii="Times" w:hAnsi="Times" w:cs="Times"/>
          <w:sz w:val="20"/>
          <w:szCs w:val="20"/>
        </w:rPr>
        <w:t>L</w:t>
      </w:r>
      <w:r>
        <w:rPr>
          <w:rFonts w:ascii="Times" w:hAnsi="Times" w:cs="Times"/>
          <w:sz w:val="16"/>
          <w:szCs w:val="16"/>
        </w:rPr>
        <w:t xml:space="preserve">AIGNELET </w:t>
      </w:r>
      <w:r>
        <w:rPr>
          <w:rFonts w:ascii="Times" w:hAnsi="Times" w:cs="Times"/>
          <w:sz w:val="20"/>
          <w:szCs w:val="20"/>
        </w:rPr>
        <w:t>M. &amp; R</w:t>
      </w:r>
      <w:r>
        <w:rPr>
          <w:rFonts w:ascii="Times" w:hAnsi="Times" w:cs="Times"/>
          <w:sz w:val="16"/>
          <w:szCs w:val="16"/>
        </w:rPr>
        <w:t xml:space="preserve">IOULT </w:t>
      </w:r>
      <w:r>
        <w:rPr>
          <w:rFonts w:ascii="Times" w:hAnsi="Times" w:cs="Times"/>
          <w:sz w:val="20"/>
          <w:szCs w:val="20"/>
        </w:rPr>
        <w:t>F. (2009). Repérer automatiquement les segments obsolescents à l’aide d’indices sémantiques et discursifs. In A. N</w:t>
      </w:r>
      <w:r>
        <w:rPr>
          <w:rFonts w:ascii="Times" w:hAnsi="Times" w:cs="Times"/>
          <w:sz w:val="16"/>
          <w:szCs w:val="16"/>
        </w:rPr>
        <w:t xml:space="preserve">AZARENKO </w:t>
      </w:r>
      <w:r>
        <w:rPr>
          <w:rFonts w:ascii="Times" w:hAnsi="Times" w:cs="Times"/>
          <w:sz w:val="20"/>
          <w:szCs w:val="20"/>
        </w:rPr>
        <w:t>&amp; T. P</w:t>
      </w:r>
      <w:r>
        <w:rPr>
          <w:rFonts w:ascii="Times" w:hAnsi="Times" w:cs="Times"/>
          <w:sz w:val="16"/>
          <w:szCs w:val="16"/>
        </w:rPr>
        <w:t>OIBEAU</w:t>
      </w:r>
      <w:r>
        <w:rPr>
          <w:rFonts w:ascii="Times" w:hAnsi="Times" w:cs="Times"/>
          <w:sz w:val="20"/>
          <w:szCs w:val="20"/>
        </w:rPr>
        <w:t xml:space="preserve">, </w:t>
      </w:r>
      <w:proofErr w:type="spellStart"/>
      <w:r>
        <w:rPr>
          <w:rFonts w:ascii="Times" w:hAnsi="Times" w:cs="Times"/>
          <w:sz w:val="20"/>
          <w:szCs w:val="20"/>
        </w:rPr>
        <w:t>Éds</w:t>
      </w:r>
      <w:proofErr w:type="spellEnd"/>
      <w:r>
        <w:rPr>
          <w:rFonts w:ascii="Times" w:hAnsi="Times" w:cs="Times"/>
          <w:sz w:val="20"/>
          <w:szCs w:val="20"/>
        </w:rPr>
        <w:t xml:space="preserve">., </w:t>
      </w:r>
      <w:r>
        <w:rPr>
          <w:rFonts w:ascii="Times" w:hAnsi="Times" w:cs="Times"/>
          <w:i/>
          <w:iCs/>
          <w:sz w:val="20"/>
          <w:szCs w:val="20"/>
        </w:rPr>
        <w:t>Actes de TALN 2009 (Traitement automatique des langues naturelles)</w:t>
      </w:r>
      <w:r>
        <w:rPr>
          <w:rFonts w:ascii="Times" w:hAnsi="Times" w:cs="Times"/>
          <w:sz w:val="20"/>
          <w:szCs w:val="20"/>
        </w:rPr>
        <w:t>, Senlis : ATALA LIPN.</w:t>
      </w:r>
    </w:p>
    <w:p w14:paraId="4AFE0C90" w14:textId="77777777" w:rsidR="001A23FE" w:rsidRDefault="001A23FE">
      <w:pPr>
        <w:pStyle w:val="NormalWeb"/>
        <w:spacing w:before="0" w:after="40"/>
      </w:pPr>
      <w:bookmarkStart w:id="7" w:name="langlais"/>
      <w:bookmarkEnd w:id="7"/>
      <w:r>
        <w:rPr>
          <w:rFonts w:ascii="Times" w:hAnsi="Times" w:cs="Times"/>
          <w:sz w:val="20"/>
          <w:szCs w:val="20"/>
        </w:rPr>
        <w:t>L</w:t>
      </w:r>
      <w:r>
        <w:rPr>
          <w:rFonts w:ascii="Times" w:hAnsi="Times" w:cs="Times"/>
          <w:sz w:val="16"/>
          <w:szCs w:val="16"/>
        </w:rPr>
        <w:t xml:space="preserve">ANGLAIS </w:t>
      </w:r>
      <w:r>
        <w:rPr>
          <w:rFonts w:ascii="Times" w:hAnsi="Times" w:cs="Times"/>
          <w:sz w:val="20"/>
          <w:szCs w:val="20"/>
        </w:rPr>
        <w:t>P. &amp; P</w:t>
      </w:r>
      <w:r>
        <w:rPr>
          <w:rFonts w:ascii="Times" w:hAnsi="Times" w:cs="Times"/>
          <w:sz w:val="16"/>
          <w:szCs w:val="16"/>
        </w:rPr>
        <w:t xml:space="preserve">ATRY </w:t>
      </w:r>
      <w:r>
        <w:rPr>
          <w:rFonts w:ascii="Times" w:hAnsi="Times" w:cs="Times"/>
          <w:sz w:val="20"/>
          <w:szCs w:val="20"/>
        </w:rPr>
        <w:t xml:space="preserve">A. (2007). Enrichissement d’un lexique bilingue par analogie. </w:t>
      </w:r>
      <w:r>
        <w:rPr>
          <w:rFonts w:ascii="Times" w:hAnsi="Times" w:cs="Times"/>
          <w:sz w:val="20"/>
          <w:szCs w:val="20"/>
          <w:lang w:val="en-US"/>
        </w:rPr>
        <w:t>In (</w:t>
      </w:r>
      <w:hyperlink w:anchor="benamara" w:history="1">
        <w:proofErr w:type="spellStart"/>
        <w:r>
          <w:rPr>
            <w:rStyle w:val="Hyperlink"/>
            <w:rFonts w:ascii="Times" w:hAnsi="Times" w:cs="Times"/>
            <w:color w:val="00009A"/>
            <w:sz w:val="20"/>
            <w:szCs w:val="20"/>
          </w:rPr>
          <w:t>Benamara</w:t>
        </w:r>
        <w:proofErr w:type="spellEnd"/>
        <w:r>
          <w:rPr>
            <w:rStyle w:val="Hyperlink"/>
            <w:rFonts w:ascii="Times" w:hAnsi="Times" w:cs="Times"/>
            <w:color w:val="00009A"/>
            <w:sz w:val="20"/>
            <w:szCs w:val="20"/>
          </w:rPr>
          <w:t xml:space="preserve"> </w:t>
        </w:r>
      </w:hyperlink>
      <w:hyperlink w:anchor="benamara" w:history="1">
        <w:r>
          <w:rPr>
            <w:rStyle w:val="Hyperlink"/>
            <w:rFonts w:ascii="Times" w:hAnsi="Times" w:cs="Times"/>
            <w:i/>
            <w:iCs/>
            <w:color w:val="00009A"/>
            <w:sz w:val="20"/>
            <w:szCs w:val="20"/>
          </w:rPr>
          <w:t>et al.</w:t>
        </w:r>
      </w:hyperlink>
      <w:hyperlink w:anchor="benamara" w:history="1">
        <w:r>
          <w:rPr>
            <w:rStyle w:val="Hyperlink"/>
            <w:rFonts w:ascii="Times" w:hAnsi="Times" w:cs="Times"/>
            <w:sz w:val="20"/>
            <w:szCs w:val="20"/>
          </w:rPr>
          <w:t xml:space="preserve">, </w:t>
        </w:r>
      </w:hyperlink>
      <w:hyperlink w:anchor="benamara" w:history="1">
        <w:r>
          <w:rPr>
            <w:rStyle w:val="Hyperlink"/>
            <w:rFonts w:ascii="Times" w:hAnsi="Times" w:cs="Times"/>
            <w:color w:val="00009A"/>
            <w:sz w:val="20"/>
            <w:szCs w:val="20"/>
          </w:rPr>
          <w:t>2007</w:t>
        </w:r>
      </w:hyperlink>
      <w:r>
        <w:rPr>
          <w:rFonts w:ascii="Times" w:hAnsi="Times" w:cs="Times"/>
          <w:sz w:val="20"/>
          <w:szCs w:val="20"/>
          <w:lang w:val="en-US"/>
        </w:rPr>
        <w:t>), p. 101–110.</w:t>
      </w:r>
    </w:p>
    <w:p w14:paraId="468536D6" w14:textId="77777777" w:rsidR="001A23FE" w:rsidRDefault="001A23FE">
      <w:pPr>
        <w:pStyle w:val="NormalWeb"/>
        <w:spacing w:before="0" w:after="40"/>
      </w:pPr>
      <w:bookmarkStart w:id="8" w:name="pereira"/>
      <w:bookmarkEnd w:id="8"/>
      <w:r>
        <w:rPr>
          <w:rFonts w:ascii="Times" w:hAnsi="Times" w:cs="Times"/>
          <w:sz w:val="20"/>
          <w:szCs w:val="20"/>
          <w:lang w:val="en-US"/>
        </w:rPr>
        <w:lastRenderedPageBreak/>
        <w:t>P</w:t>
      </w:r>
      <w:r>
        <w:rPr>
          <w:rFonts w:ascii="Times" w:hAnsi="Times" w:cs="Times"/>
          <w:sz w:val="16"/>
          <w:szCs w:val="16"/>
          <w:lang w:val="en-US"/>
        </w:rPr>
        <w:t xml:space="preserve">EREIRA </w:t>
      </w:r>
      <w:r>
        <w:rPr>
          <w:rFonts w:ascii="Times" w:hAnsi="Times" w:cs="Times"/>
          <w:sz w:val="20"/>
          <w:szCs w:val="20"/>
          <w:lang w:val="en-US"/>
        </w:rPr>
        <w:t>F. C. N. &amp; W</w:t>
      </w:r>
      <w:r>
        <w:rPr>
          <w:rFonts w:ascii="Times" w:hAnsi="Times" w:cs="Times"/>
          <w:sz w:val="16"/>
          <w:szCs w:val="16"/>
          <w:lang w:val="en-US"/>
        </w:rPr>
        <w:t xml:space="preserve">ARREN </w:t>
      </w:r>
      <w:r>
        <w:rPr>
          <w:rFonts w:ascii="Times" w:hAnsi="Times" w:cs="Times"/>
          <w:sz w:val="20"/>
          <w:szCs w:val="20"/>
          <w:lang w:val="en-US"/>
        </w:rPr>
        <w:t xml:space="preserve">D. H. D. (1983). Parsing as deduction. In </w:t>
      </w:r>
      <w:r>
        <w:rPr>
          <w:rFonts w:ascii="Times" w:hAnsi="Times" w:cs="Times"/>
          <w:i/>
          <w:iCs/>
          <w:sz w:val="20"/>
          <w:szCs w:val="20"/>
          <w:lang w:val="en-US"/>
        </w:rPr>
        <w:t>21st Annual Meeting of the Association for Computational Linguistics</w:t>
      </w:r>
      <w:r>
        <w:rPr>
          <w:rFonts w:ascii="Times" w:hAnsi="Times" w:cs="Times"/>
          <w:sz w:val="20"/>
          <w:szCs w:val="20"/>
          <w:lang w:val="en-US"/>
        </w:rPr>
        <w:t xml:space="preserve">, p. 137–144, Cambridge, Massachusetts, </w:t>
      </w:r>
      <w:proofErr w:type="gramStart"/>
      <w:r>
        <w:rPr>
          <w:rFonts w:ascii="Times" w:hAnsi="Times" w:cs="Times"/>
          <w:sz w:val="20"/>
          <w:szCs w:val="20"/>
          <w:lang w:val="en-US"/>
        </w:rPr>
        <w:t>USA :</w:t>
      </w:r>
      <w:proofErr w:type="gramEnd"/>
      <w:r>
        <w:rPr>
          <w:rFonts w:ascii="Times" w:hAnsi="Times" w:cs="Times"/>
          <w:sz w:val="20"/>
          <w:szCs w:val="20"/>
          <w:lang w:val="en-US"/>
        </w:rPr>
        <w:t xml:space="preserve"> Association for Computational Linguistics. </w:t>
      </w:r>
      <w:proofErr w:type="gramStart"/>
      <w:r>
        <w:rPr>
          <w:rFonts w:ascii="Times" w:hAnsi="Times" w:cs="Times"/>
          <w:sz w:val="16"/>
          <w:szCs w:val="16"/>
          <w:lang w:val="en-US"/>
        </w:rPr>
        <w:t>DOI </w:t>
      </w:r>
      <w:r>
        <w:rPr>
          <w:rFonts w:ascii="Times" w:hAnsi="Times" w:cs="Times"/>
          <w:sz w:val="20"/>
          <w:szCs w:val="20"/>
          <w:lang w:val="en-US"/>
        </w:rPr>
        <w:t>:</w:t>
      </w:r>
      <w:proofErr w:type="gramEnd"/>
      <w:r>
        <w:rPr>
          <w:rFonts w:ascii="Times" w:hAnsi="Times" w:cs="Times"/>
          <w:sz w:val="20"/>
          <w:szCs w:val="20"/>
          <w:lang w:val="en-US"/>
        </w:rPr>
        <w:t xml:space="preserve"> </w:t>
      </w:r>
      <w:hyperlink r:id="rId20" w:history="1">
        <w:r>
          <w:rPr>
            <w:rStyle w:val="Hyperlink"/>
            <w:rFonts w:ascii="Times" w:hAnsi="Times" w:cs="Times"/>
            <w:color w:val="00009A"/>
            <w:sz w:val="20"/>
            <w:szCs w:val="20"/>
          </w:rPr>
          <w:t>10.3115/981311.981338</w:t>
        </w:r>
      </w:hyperlink>
      <w:r>
        <w:rPr>
          <w:rFonts w:ascii="Times" w:hAnsi="Times" w:cs="Times"/>
          <w:sz w:val="20"/>
          <w:szCs w:val="20"/>
          <w:lang w:val="en-US"/>
        </w:rPr>
        <w:t>.</w:t>
      </w:r>
    </w:p>
    <w:p w14:paraId="5261B4A4" w14:textId="77777777" w:rsidR="001A23FE" w:rsidRDefault="001A23FE">
      <w:pPr>
        <w:pStyle w:val="NormalWeb"/>
        <w:spacing w:before="0" w:after="40"/>
      </w:pPr>
      <w:bookmarkStart w:id="9" w:name="pollard"/>
      <w:bookmarkEnd w:id="9"/>
      <w:r>
        <w:rPr>
          <w:rFonts w:ascii="Times" w:hAnsi="Times" w:cs="Times"/>
          <w:sz w:val="20"/>
          <w:szCs w:val="20"/>
          <w:lang w:val="en-US"/>
        </w:rPr>
        <w:t>P</w:t>
      </w:r>
      <w:r>
        <w:rPr>
          <w:rFonts w:ascii="Times" w:hAnsi="Times" w:cs="Times"/>
          <w:sz w:val="16"/>
          <w:szCs w:val="16"/>
          <w:lang w:val="en-US"/>
        </w:rPr>
        <w:t xml:space="preserve">OLLARD </w:t>
      </w:r>
      <w:r>
        <w:rPr>
          <w:rFonts w:ascii="Times" w:hAnsi="Times" w:cs="Times"/>
          <w:sz w:val="20"/>
          <w:szCs w:val="20"/>
          <w:lang w:val="en-US"/>
        </w:rPr>
        <w:t xml:space="preserve">C. (1984). </w:t>
      </w:r>
      <w:r>
        <w:rPr>
          <w:rFonts w:ascii="Times" w:hAnsi="Times" w:cs="Times"/>
          <w:i/>
          <w:iCs/>
          <w:sz w:val="20"/>
          <w:szCs w:val="20"/>
          <w:lang w:val="en-US"/>
        </w:rPr>
        <w:t>Generalized Phrase Structure Grammars, Head Grammars, and Natural Language</w:t>
      </w:r>
      <w:r>
        <w:rPr>
          <w:rFonts w:ascii="Times" w:hAnsi="Times" w:cs="Times"/>
          <w:sz w:val="20"/>
          <w:szCs w:val="20"/>
          <w:lang w:val="en-US"/>
        </w:rPr>
        <w:t xml:space="preserve">. </w:t>
      </w:r>
      <w:r>
        <w:rPr>
          <w:rFonts w:ascii="Times" w:hAnsi="Times" w:cs="Times"/>
          <w:sz w:val="20"/>
          <w:szCs w:val="20"/>
        </w:rPr>
        <w:t xml:space="preserve">Thèse de doctorat, Stanford </w:t>
      </w:r>
      <w:proofErr w:type="spellStart"/>
      <w:r>
        <w:rPr>
          <w:rFonts w:ascii="Times" w:hAnsi="Times" w:cs="Times"/>
          <w:sz w:val="20"/>
          <w:szCs w:val="20"/>
        </w:rPr>
        <w:t>University</w:t>
      </w:r>
      <w:proofErr w:type="spellEnd"/>
      <w:r>
        <w:rPr>
          <w:rFonts w:ascii="Times" w:hAnsi="Times" w:cs="Times"/>
          <w:sz w:val="20"/>
          <w:szCs w:val="20"/>
        </w:rPr>
        <w:t>, CA.</w:t>
      </w:r>
    </w:p>
    <w:p w14:paraId="01B37C98" w14:textId="77777777" w:rsidR="001A23FE" w:rsidRDefault="001A23FE">
      <w:pPr>
        <w:pStyle w:val="NormalWeb"/>
        <w:spacing w:before="0" w:after="40"/>
      </w:pPr>
      <w:bookmarkStart w:id="10" w:name="seretan"/>
      <w:bookmarkEnd w:id="10"/>
      <w:r>
        <w:rPr>
          <w:rFonts w:ascii="Times" w:hAnsi="Times" w:cs="Times"/>
          <w:sz w:val="20"/>
          <w:szCs w:val="20"/>
        </w:rPr>
        <w:t>S</w:t>
      </w:r>
      <w:r>
        <w:rPr>
          <w:rFonts w:ascii="Times" w:hAnsi="Times" w:cs="Times"/>
          <w:sz w:val="16"/>
          <w:szCs w:val="16"/>
        </w:rPr>
        <w:t xml:space="preserve">ERETAN </w:t>
      </w:r>
      <w:r>
        <w:rPr>
          <w:rFonts w:ascii="Times" w:hAnsi="Times" w:cs="Times"/>
          <w:sz w:val="20"/>
          <w:szCs w:val="20"/>
        </w:rPr>
        <w:t>V. &amp; W</w:t>
      </w:r>
      <w:r>
        <w:rPr>
          <w:rFonts w:ascii="Times" w:hAnsi="Times" w:cs="Times"/>
          <w:sz w:val="16"/>
          <w:szCs w:val="16"/>
        </w:rPr>
        <w:t xml:space="preserve">EHRLI </w:t>
      </w:r>
      <w:r>
        <w:rPr>
          <w:rFonts w:ascii="Times" w:hAnsi="Times" w:cs="Times"/>
          <w:sz w:val="20"/>
          <w:szCs w:val="20"/>
        </w:rPr>
        <w:t xml:space="preserve">E. (2007). </w:t>
      </w:r>
      <w:r>
        <w:rPr>
          <w:rFonts w:ascii="Times" w:hAnsi="Times" w:cs="Times"/>
          <w:sz w:val="20"/>
          <w:szCs w:val="20"/>
          <w:lang w:val="en-US"/>
        </w:rPr>
        <w:t>Collocation translation based on sentence alignment and parsing. In (</w:t>
      </w:r>
      <w:hyperlink w:anchor="benamara" w:history="1">
        <w:proofErr w:type="spellStart"/>
        <w:r>
          <w:rPr>
            <w:rStyle w:val="Hyperlink"/>
            <w:rFonts w:ascii="Times" w:hAnsi="Times" w:cs="Times"/>
            <w:color w:val="00009A"/>
            <w:sz w:val="20"/>
            <w:szCs w:val="20"/>
          </w:rPr>
          <w:t>Benamara</w:t>
        </w:r>
        <w:proofErr w:type="spellEnd"/>
        <w:r>
          <w:rPr>
            <w:rStyle w:val="Hyperlink"/>
            <w:rFonts w:ascii="Times" w:hAnsi="Times" w:cs="Times"/>
            <w:color w:val="00009A"/>
            <w:sz w:val="20"/>
            <w:szCs w:val="20"/>
          </w:rPr>
          <w:t xml:space="preserve"> </w:t>
        </w:r>
      </w:hyperlink>
      <w:hyperlink w:anchor="benamara" w:history="1">
        <w:r>
          <w:rPr>
            <w:rStyle w:val="Hyperlink"/>
            <w:rFonts w:ascii="Times" w:hAnsi="Times" w:cs="Times"/>
            <w:i/>
            <w:iCs/>
            <w:color w:val="00009A"/>
            <w:sz w:val="20"/>
            <w:szCs w:val="20"/>
          </w:rPr>
          <w:t>et al.</w:t>
        </w:r>
      </w:hyperlink>
      <w:hyperlink w:anchor="benamara" w:history="1">
        <w:r>
          <w:rPr>
            <w:rStyle w:val="Hyperlink"/>
            <w:rFonts w:ascii="Times" w:hAnsi="Times" w:cs="Times"/>
            <w:sz w:val="20"/>
            <w:szCs w:val="20"/>
          </w:rPr>
          <w:t xml:space="preserve">, </w:t>
        </w:r>
      </w:hyperlink>
      <w:hyperlink w:anchor="benamara" w:history="1">
        <w:r>
          <w:rPr>
            <w:rStyle w:val="Hyperlink"/>
            <w:rFonts w:ascii="Times" w:hAnsi="Times" w:cs="Times"/>
            <w:color w:val="00009A"/>
            <w:sz w:val="20"/>
            <w:szCs w:val="20"/>
          </w:rPr>
          <w:t>2007</w:t>
        </w:r>
      </w:hyperlink>
      <w:r>
        <w:rPr>
          <w:rFonts w:ascii="Times" w:hAnsi="Times" w:cs="Times"/>
          <w:sz w:val="20"/>
          <w:szCs w:val="20"/>
          <w:lang w:val="en-US"/>
        </w:rPr>
        <w:t>), p. 401–410.1</w:t>
      </w:r>
    </w:p>
    <w:p w14:paraId="0A75C6EF" w14:textId="77777777" w:rsidR="001A23FE" w:rsidRDefault="001A23FE">
      <w:pPr>
        <w:pStyle w:val="NormalWeb"/>
        <w:spacing w:before="0" w:after="40"/>
      </w:pPr>
      <w:bookmarkStart w:id="11" w:name="tellier"/>
      <w:bookmarkEnd w:id="11"/>
      <w:r>
        <w:rPr>
          <w:rFonts w:ascii="Times" w:hAnsi="Times" w:cs="Times"/>
          <w:sz w:val="20"/>
          <w:szCs w:val="20"/>
          <w:lang w:val="en-US"/>
        </w:rPr>
        <w:t>T</w:t>
      </w:r>
      <w:r>
        <w:rPr>
          <w:rFonts w:ascii="Times" w:hAnsi="Times" w:cs="Times"/>
          <w:sz w:val="16"/>
          <w:szCs w:val="16"/>
          <w:lang w:val="en-US"/>
        </w:rPr>
        <w:t xml:space="preserve">ELLIER </w:t>
      </w:r>
      <w:r>
        <w:rPr>
          <w:rFonts w:ascii="Times" w:hAnsi="Times" w:cs="Times"/>
          <w:sz w:val="20"/>
          <w:szCs w:val="20"/>
          <w:lang w:val="en-US"/>
        </w:rPr>
        <w:t>I. (2008). How to Split Recursive Automata. In A. C</w:t>
      </w:r>
      <w:r>
        <w:rPr>
          <w:rFonts w:ascii="Times" w:hAnsi="Times" w:cs="Times"/>
          <w:sz w:val="16"/>
          <w:szCs w:val="16"/>
          <w:lang w:val="en-US"/>
        </w:rPr>
        <w:t>LARK</w:t>
      </w:r>
      <w:r>
        <w:rPr>
          <w:rFonts w:ascii="Times" w:hAnsi="Times" w:cs="Times"/>
          <w:sz w:val="20"/>
          <w:szCs w:val="20"/>
          <w:lang w:val="en-US"/>
        </w:rPr>
        <w:t>, F. C</w:t>
      </w:r>
      <w:r>
        <w:rPr>
          <w:rFonts w:ascii="Times" w:hAnsi="Times" w:cs="Times"/>
          <w:sz w:val="16"/>
          <w:szCs w:val="16"/>
          <w:lang w:val="en-US"/>
        </w:rPr>
        <w:t xml:space="preserve">OSTE </w:t>
      </w:r>
      <w:r>
        <w:rPr>
          <w:rFonts w:ascii="Times" w:hAnsi="Times" w:cs="Times"/>
          <w:sz w:val="20"/>
          <w:szCs w:val="20"/>
          <w:lang w:val="en-US"/>
        </w:rPr>
        <w:t>&amp; L. M</w:t>
      </w:r>
      <w:r>
        <w:rPr>
          <w:rFonts w:ascii="Times" w:hAnsi="Times" w:cs="Times"/>
          <w:sz w:val="16"/>
          <w:szCs w:val="16"/>
          <w:lang w:val="en-US"/>
        </w:rPr>
        <w:t>ICLET</w:t>
      </w:r>
      <w:r>
        <w:rPr>
          <w:rFonts w:ascii="Times" w:hAnsi="Times" w:cs="Times"/>
          <w:sz w:val="20"/>
          <w:szCs w:val="20"/>
          <w:lang w:val="en-US"/>
        </w:rPr>
        <w:t xml:space="preserve">, </w:t>
      </w:r>
      <w:proofErr w:type="spellStart"/>
      <w:r>
        <w:rPr>
          <w:rFonts w:ascii="Times" w:hAnsi="Times" w:cs="Times"/>
          <w:sz w:val="20"/>
          <w:szCs w:val="20"/>
          <w:lang w:val="en-US"/>
        </w:rPr>
        <w:t>Éds</w:t>
      </w:r>
      <w:proofErr w:type="spellEnd"/>
      <w:r>
        <w:rPr>
          <w:rFonts w:ascii="Times" w:hAnsi="Times" w:cs="Times"/>
          <w:sz w:val="20"/>
          <w:szCs w:val="20"/>
          <w:lang w:val="en-US"/>
        </w:rPr>
        <w:t xml:space="preserve">., </w:t>
      </w:r>
      <w:r>
        <w:rPr>
          <w:rFonts w:ascii="Times" w:hAnsi="Times" w:cs="Times"/>
          <w:i/>
          <w:iCs/>
          <w:sz w:val="20"/>
          <w:szCs w:val="20"/>
          <w:lang w:val="en-US"/>
        </w:rPr>
        <w:t xml:space="preserve">Grammatical </w:t>
      </w:r>
      <w:proofErr w:type="gramStart"/>
      <w:r>
        <w:rPr>
          <w:rFonts w:ascii="Times" w:hAnsi="Times" w:cs="Times"/>
          <w:i/>
          <w:iCs/>
          <w:sz w:val="20"/>
          <w:szCs w:val="20"/>
          <w:lang w:val="en-US"/>
        </w:rPr>
        <w:t>Inference :</w:t>
      </w:r>
      <w:proofErr w:type="gramEnd"/>
      <w:r>
        <w:rPr>
          <w:rFonts w:ascii="Times" w:hAnsi="Times" w:cs="Times"/>
          <w:i/>
          <w:iCs/>
          <w:sz w:val="20"/>
          <w:szCs w:val="20"/>
          <w:lang w:val="en-US"/>
        </w:rPr>
        <w:t xml:space="preserve"> Algorithms and Applications</w:t>
      </w:r>
      <w:r>
        <w:rPr>
          <w:rFonts w:ascii="Times" w:hAnsi="Times" w:cs="Times"/>
          <w:sz w:val="20"/>
          <w:szCs w:val="20"/>
          <w:lang w:val="en-US"/>
        </w:rPr>
        <w:t xml:space="preserve">. </w:t>
      </w:r>
      <w:r>
        <w:rPr>
          <w:rFonts w:ascii="Times" w:hAnsi="Times" w:cs="Times"/>
          <w:i/>
          <w:iCs/>
          <w:sz w:val="20"/>
          <w:szCs w:val="20"/>
        </w:rPr>
        <w:t xml:space="preserve">9th International </w:t>
      </w:r>
      <w:proofErr w:type="spellStart"/>
      <w:r>
        <w:rPr>
          <w:rFonts w:ascii="Times" w:hAnsi="Times" w:cs="Times"/>
          <w:i/>
          <w:iCs/>
          <w:sz w:val="20"/>
          <w:szCs w:val="20"/>
        </w:rPr>
        <w:t>Colloquium</w:t>
      </w:r>
      <w:proofErr w:type="spellEnd"/>
      <w:r>
        <w:rPr>
          <w:rFonts w:ascii="Times" w:hAnsi="Times" w:cs="Times"/>
          <w:i/>
          <w:iCs/>
          <w:sz w:val="20"/>
          <w:szCs w:val="20"/>
        </w:rPr>
        <w:t xml:space="preserve">, ICGI 2008 Saint-Malo, France, </w:t>
      </w:r>
      <w:proofErr w:type="spellStart"/>
      <w:r>
        <w:rPr>
          <w:rFonts w:ascii="Times" w:hAnsi="Times" w:cs="Times"/>
          <w:i/>
          <w:iCs/>
          <w:sz w:val="20"/>
          <w:szCs w:val="20"/>
        </w:rPr>
        <w:t>September</w:t>
      </w:r>
      <w:proofErr w:type="spellEnd"/>
      <w:r>
        <w:rPr>
          <w:rFonts w:ascii="Times" w:hAnsi="Times" w:cs="Times"/>
          <w:i/>
          <w:iCs/>
          <w:sz w:val="20"/>
          <w:szCs w:val="20"/>
        </w:rPr>
        <w:t xml:space="preserve"> 22-24, 2008 </w:t>
      </w:r>
      <w:proofErr w:type="spellStart"/>
      <w:r>
        <w:rPr>
          <w:rFonts w:ascii="Times" w:hAnsi="Times" w:cs="Times"/>
          <w:i/>
          <w:iCs/>
          <w:sz w:val="20"/>
          <w:szCs w:val="20"/>
        </w:rPr>
        <w:t>Proceedings</w:t>
      </w:r>
      <w:proofErr w:type="spellEnd"/>
      <w:r>
        <w:rPr>
          <w:rFonts w:ascii="Times" w:hAnsi="Times" w:cs="Times"/>
          <w:sz w:val="20"/>
          <w:szCs w:val="20"/>
        </w:rPr>
        <w:t xml:space="preserve">, volume 5278 de </w:t>
      </w:r>
      <w:r>
        <w:rPr>
          <w:rFonts w:ascii="Times" w:hAnsi="Times" w:cs="Times"/>
          <w:i/>
          <w:iCs/>
          <w:sz w:val="20"/>
          <w:szCs w:val="20"/>
        </w:rPr>
        <w:t>LNAI</w:t>
      </w:r>
      <w:r>
        <w:rPr>
          <w:rFonts w:ascii="Times" w:hAnsi="Times" w:cs="Times"/>
          <w:sz w:val="20"/>
          <w:szCs w:val="20"/>
        </w:rPr>
        <w:t xml:space="preserve">, p. 200–212 : Springer. </w:t>
      </w:r>
      <w:r>
        <w:rPr>
          <w:rFonts w:ascii="Times" w:hAnsi="Times" w:cs="Times"/>
          <w:sz w:val="16"/>
          <w:szCs w:val="16"/>
        </w:rPr>
        <w:t>DOI</w:t>
      </w:r>
      <w:r>
        <w:rPr>
          <w:rFonts w:ascii="Times" w:hAnsi="Times" w:cs="Times"/>
          <w:sz w:val="20"/>
          <w:szCs w:val="20"/>
        </w:rPr>
        <w:t xml:space="preserve"> : </w:t>
      </w:r>
      <w:hyperlink r:id="rId21" w:history="1">
        <w:r>
          <w:rPr>
            <w:rStyle w:val="Hyperlink"/>
            <w:rFonts w:ascii="Times" w:hAnsi="Times" w:cs="Times"/>
            <w:color w:val="00009A"/>
            <w:sz w:val="20"/>
            <w:szCs w:val="20"/>
          </w:rPr>
          <w:t>10.1007/978-3-540-88009-7_16</w:t>
        </w:r>
      </w:hyperlink>
      <w:r>
        <w:rPr>
          <w:rFonts w:ascii="Times" w:hAnsi="Times" w:cs="Times"/>
          <w:sz w:val="20"/>
          <w:szCs w:val="20"/>
        </w:rPr>
        <w:t xml:space="preserve">, </w:t>
      </w:r>
      <w:r>
        <w:rPr>
          <w:rFonts w:ascii="Times" w:hAnsi="Times" w:cs="Times"/>
          <w:sz w:val="16"/>
          <w:szCs w:val="16"/>
        </w:rPr>
        <w:t>HAL :</w:t>
      </w:r>
      <w:r>
        <w:rPr>
          <w:rFonts w:ascii="Times" w:hAnsi="Times" w:cs="Times"/>
          <w:sz w:val="20"/>
          <w:szCs w:val="20"/>
        </w:rPr>
        <w:t xml:space="preserve"> </w:t>
      </w:r>
      <w:hyperlink r:id="rId22" w:history="1">
        <w:r>
          <w:rPr>
            <w:rStyle w:val="Hyperlink"/>
            <w:rFonts w:ascii="Times" w:hAnsi="Times" w:cs="Times"/>
            <w:color w:val="00009A"/>
            <w:sz w:val="20"/>
            <w:szCs w:val="20"/>
          </w:rPr>
          <w:t>inria-00341770</w:t>
        </w:r>
      </w:hyperlink>
      <w:r>
        <w:rPr>
          <w:rFonts w:ascii="Times" w:hAnsi="Times" w:cs="Times"/>
          <w:sz w:val="20"/>
          <w:szCs w:val="20"/>
        </w:rPr>
        <w:t>.</w:t>
      </w:r>
    </w:p>
    <w:p w14:paraId="2FC7DEF0" w14:textId="77777777" w:rsidR="001A23FE" w:rsidRDefault="001A23FE">
      <w:r>
        <w:rPr>
          <w:rFonts w:eastAsia="Times"/>
        </w:rPr>
        <w:t xml:space="preserve"> </w:t>
      </w:r>
      <w:r>
        <w:t>(</w:t>
      </w:r>
      <w:proofErr w:type="gramStart"/>
      <w:r>
        <w:t>pour</w:t>
      </w:r>
      <w:proofErr w:type="gramEnd"/>
      <w:r>
        <w:t xml:space="preserve"> mettre un espace insécable entre le nom et l'initiale du prénom : </w:t>
      </w:r>
      <w:r>
        <w:rPr>
          <w:i/>
          <w:iCs/>
        </w:rPr>
        <w:t>Contrôle-Majuscule-Espace</w:t>
      </w:r>
      <w:r>
        <w:t xml:space="preserve"> ou le menu </w:t>
      </w:r>
      <w:r>
        <w:rPr>
          <w:i/>
          <w:iCs/>
        </w:rPr>
        <w:t>Insertion/Caractères spéciaux</w:t>
      </w:r>
      <w:r>
        <w:t xml:space="preserve">, onglet </w:t>
      </w:r>
      <w:r>
        <w:rPr>
          <w:i/>
          <w:iCs/>
        </w:rPr>
        <w:t>Caractères spéciaux</w:t>
      </w:r>
      <w:r>
        <w:t>).</w:t>
      </w:r>
    </w:p>
    <w:sectPr w:rsidR="001A23FE">
      <w:headerReference w:type="default" r:id="rId23"/>
      <w:footerReference w:type="default" r:id="rId24"/>
      <w:headerReference w:type="first" r:id="rId25"/>
      <w:footerReference w:type="first" r:id="rId26"/>
      <w:pgSz w:w="8510" w:h="11966"/>
      <w:pgMar w:top="288" w:right="227" w:bottom="286" w:left="227" w:header="230" w:footer="230" w:gutter="0"/>
      <w:cols w:space="720"/>
      <w:docGrid w:linePitch="360" w:charSpace="-40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6B0A2E" w14:textId="77777777" w:rsidR="00AD0CFB" w:rsidRDefault="00AD0CFB">
      <w:pPr>
        <w:spacing w:after="0"/>
      </w:pPr>
      <w:r>
        <w:separator/>
      </w:r>
    </w:p>
  </w:endnote>
  <w:endnote w:type="continuationSeparator" w:id="0">
    <w:p w14:paraId="26CD8505" w14:textId="77777777" w:rsidR="00AD0CFB" w:rsidRDefault="00AD0CF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panose1 w:val="05010000000000000000"/>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Times New Roman"/>
    <w:panose1 w:val="02020603050405020304"/>
    <w:charset w:val="00"/>
    <w:family w:val="roman"/>
    <w:pitch w:val="variable"/>
    <w:sig w:usb0="E0002EFF" w:usb1="C000785B" w:usb2="00000009" w:usb3="00000000" w:csb0="000001FF" w:csb1="00000000"/>
  </w:font>
  <w:font w:name="Bitstream Vera Sans">
    <w:altName w:val="Arial"/>
    <w:charset w:val="01"/>
    <w:family w:val="swiss"/>
    <w:pitch w:val="variable"/>
  </w:font>
  <w:font w:name="Mincho">
    <w:altName w:val="MS Mincho"/>
    <w:panose1 w:val="02020609040305080305"/>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Lohit Devanagari">
    <w:altName w:val="Calibri"/>
    <w:charset w:val="01"/>
    <w:family w:val="auto"/>
    <w:pitch w:val="default"/>
  </w:font>
  <w:font w:name="FreeSans">
    <w:altName w:val="Calibri"/>
    <w:charset w:val="01"/>
    <w:family w:val="swiss"/>
    <w:pitch w:val="default"/>
  </w:font>
  <w:font w:name="Times-Roman">
    <w:altName w:val="Times New Roman"/>
    <w:charset w:val="00"/>
    <w:family w:val="auto"/>
    <w:pitch w:val="variable"/>
  </w:font>
  <w:font w:name="Liberation Mono">
    <w:altName w:val="Courier New"/>
    <w:panose1 w:val="02070409020205020404"/>
    <w:charset w:val="00"/>
    <w:family w:val="modern"/>
    <w:pitch w:val="fixed"/>
    <w:sig w:usb0="E0000AFF" w:usb1="400078FF" w:usb2="00000001" w:usb3="00000000" w:csb0="000001BF" w:csb1="00000000"/>
  </w:font>
  <w:font w:name="AR PL SungtiL GB">
    <w:charset w:val="01"/>
    <w:family w:val="modern"/>
    <w:pitch w:val="default"/>
  </w:font>
  <w:font w:name="Courier">
    <w:altName w:val="Courier New"/>
    <w:panose1 w:val="02070409020205020404"/>
    <w:charset w:val="00"/>
    <w:family w:val="modern"/>
    <w:pitch w:val="fixed"/>
    <w:sig w:usb0="00000003" w:usb1="00000000" w:usb2="00000000" w:usb3="00000000" w:csb0="00000001" w:csb1="00000000"/>
  </w:font>
  <w:font w:name="Liberation Serif">
    <w:altName w:val="Times New Roman"/>
    <w:panose1 w:val="02020603050405020304"/>
    <w:charset w:val="01"/>
    <w:family w:val="roman"/>
    <w:pitch w:val="variable"/>
    <w:sig w:usb0="E0000AFF" w:usb1="500078FF" w:usb2="00000021"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94D5A5" w14:textId="77777777" w:rsidR="001A23FE" w:rsidRDefault="001A23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C8F396" w14:textId="77777777" w:rsidR="001A23FE" w:rsidRDefault="001A23F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38E32F" w14:textId="77777777" w:rsidR="00AD0CFB" w:rsidRDefault="00AD0CFB">
      <w:pPr>
        <w:spacing w:after="0"/>
      </w:pPr>
      <w:r>
        <w:separator/>
      </w:r>
    </w:p>
  </w:footnote>
  <w:footnote w:type="continuationSeparator" w:id="0">
    <w:p w14:paraId="1BE7E42D" w14:textId="77777777" w:rsidR="00AD0CFB" w:rsidRDefault="00AD0CFB">
      <w:pPr>
        <w:spacing w:after="0"/>
      </w:pPr>
      <w:r>
        <w:continuationSeparator/>
      </w:r>
    </w:p>
  </w:footnote>
  <w:footnote w:id="1">
    <w:p w14:paraId="3BF784C5" w14:textId="77777777" w:rsidR="001A23FE" w:rsidRDefault="001A23FE">
      <w:pPr>
        <w:pStyle w:val="FootnoteText"/>
        <w:tabs>
          <w:tab w:val="clear" w:pos="284"/>
          <w:tab w:val="left" w:pos="405"/>
        </w:tabs>
        <w:spacing w:after="240"/>
        <w:ind w:left="405" w:firstLine="0"/>
      </w:pPr>
      <w:r>
        <w:rPr>
          <w:rStyle w:val="FootnoteCharacters"/>
          <w:rFonts w:ascii="Liberation Serif" w:hAnsi="Liberation Serif"/>
        </w:rPr>
        <w:footnoteRef/>
      </w:r>
      <w:r>
        <w:rPr>
          <w:rFonts w:eastAsia="Times"/>
        </w:rPr>
        <w:tab/>
        <w:t xml:space="preserve"> </w:t>
      </w:r>
      <w:r>
        <w:t>Il s’agit de la touche au-dessus du verrou majuscule.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EC669" w14:textId="77777777" w:rsidR="001A23FE" w:rsidRDefault="001A23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A3D3EC" w14:textId="77777777" w:rsidR="001A23FE" w:rsidRDefault="001A23F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pStyle w:val="WW-ListBullet"/>
      <w:lvlText w:val=""/>
      <w:lvlJc w:val="left"/>
      <w:pPr>
        <w:tabs>
          <w:tab w:val="num" w:pos="530"/>
        </w:tabs>
        <w:ind w:left="530" w:hanging="170"/>
      </w:pPr>
      <w:rPr>
        <w:rFonts w:ascii="Symbol" w:hAnsi="Symbol" w:cs="Symbol"/>
      </w:rPr>
    </w:lvl>
    <w:lvl w:ilvl="1">
      <w:start w:val="1"/>
      <w:numFmt w:val="bullet"/>
      <w:lvlText w:val=""/>
      <w:lvlJc w:val="left"/>
      <w:pPr>
        <w:tabs>
          <w:tab w:val="num" w:pos="700"/>
        </w:tabs>
        <w:ind w:left="700" w:hanging="170"/>
      </w:pPr>
      <w:rPr>
        <w:rFonts w:ascii="Symbol" w:hAnsi="Symbol" w:cs="Symbol"/>
      </w:rPr>
    </w:lvl>
    <w:lvl w:ilvl="2">
      <w:start w:val="1"/>
      <w:numFmt w:val="bullet"/>
      <w:lvlText w:val=""/>
      <w:lvlJc w:val="left"/>
      <w:pPr>
        <w:tabs>
          <w:tab w:val="num" w:pos="870"/>
        </w:tabs>
        <w:ind w:left="870" w:hanging="170"/>
      </w:pPr>
      <w:rPr>
        <w:rFonts w:ascii="Symbol" w:hAnsi="Symbol" w:cs="Symbol"/>
      </w:rPr>
    </w:lvl>
    <w:lvl w:ilvl="3">
      <w:start w:val="1"/>
      <w:numFmt w:val="bullet"/>
      <w:lvlText w:val=""/>
      <w:lvlJc w:val="left"/>
      <w:pPr>
        <w:tabs>
          <w:tab w:val="num" w:pos="1040"/>
        </w:tabs>
        <w:ind w:left="1040" w:hanging="170"/>
      </w:pPr>
      <w:rPr>
        <w:rFonts w:ascii="Symbol" w:hAnsi="Symbol" w:cs="Symbol"/>
      </w:rPr>
    </w:lvl>
    <w:lvl w:ilvl="4">
      <w:start w:val="1"/>
      <w:numFmt w:val="bullet"/>
      <w:lvlText w:val=""/>
      <w:lvlJc w:val="left"/>
      <w:pPr>
        <w:tabs>
          <w:tab w:val="num" w:pos="1210"/>
        </w:tabs>
        <w:ind w:left="1210" w:hanging="170"/>
      </w:pPr>
      <w:rPr>
        <w:rFonts w:ascii="Symbol" w:hAnsi="Symbol" w:cs="Symbol"/>
      </w:rPr>
    </w:lvl>
    <w:lvl w:ilvl="5">
      <w:start w:val="1"/>
      <w:numFmt w:val="bullet"/>
      <w:lvlText w:val=""/>
      <w:lvlJc w:val="left"/>
      <w:pPr>
        <w:tabs>
          <w:tab w:val="num" w:pos="1380"/>
        </w:tabs>
        <w:ind w:left="1380" w:hanging="170"/>
      </w:pPr>
      <w:rPr>
        <w:rFonts w:ascii="Symbol" w:hAnsi="Symbol" w:cs="Symbol"/>
      </w:rPr>
    </w:lvl>
    <w:lvl w:ilvl="6">
      <w:start w:val="1"/>
      <w:numFmt w:val="bullet"/>
      <w:lvlText w:val=""/>
      <w:lvlJc w:val="left"/>
      <w:pPr>
        <w:tabs>
          <w:tab w:val="num" w:pos="1551"/>
        </w:tabs>
        <w:ind w:left="1551" w:hanging="170"/>
      </w:pPr>
      <w:rPr>
        <w:rFonts w:ascii="Symbol" w:hAnsi="Symbol" w:cs="Symbol"/>
      </w:rPr>
    </w:lvl>
    <w:lvl w:ilvl="7">
      <w:start w:val="1"/>
      <w:numFmt w:val="bullet"/>
      <w:lvlText w:val=""/>
      <w:lvlJc w:val="left"/>
      <w:pPr>
        <w:tabs>
          <w:tab w:val="num" w:pos="1721"/>
        </w:tabs>
        <w:ind w:left="1721" w:hanging="170"/>
      </w:pPr>
      <w:rPr>
        <w:rFonts w:ascii="Symbol" w:hAnsi="Symbol" w:cs="Symbol"/>
      </w:rPr>
    </w:lvl>
    <w:lvl w:ilvl="8">
      <w:start w:val="1"/>
      <w:numFmt w:val="bullet"/>
      <w:lvlText w:val=""/>
      <w:lvlJc w:val="left"/>
      <w:pPr>
        <w:tabs>
          <w:tab w:val="num" w:pos="1891"/>
        </w:tabs>
        <w:ind w:left="1891" w:hanging="170"/>
      </w:pPr>
      <w:rPr>
        <w:rFonts w:ascii="Symbol" w:hAnsi="Symbol" w:cs="Symbol"/>
      </w:rPr>
    </w:lvl>
  </w:abstractNum>
  <w:abstractNum w:abstractNumId="2" w15:restartNumberingAfterBreak="0">
    <w:nsid w:val="00000003"/>
    <w:multiLevelType w:val="singleLevel"/>
    <w:tmpl w:val="00000003"/>
    <w:name w:val="WW8Num3"/>
    <w:lvl w:ilvl="0">
      <w:start w:val="1"/>
      <w:numFmt w:val="decimal"/>
      <w:pStyle w:val="Adresse"/>
      <w:lvlText w:val="(%1)"/>
      <w:lvlJc w:val="left"/>
      <w:pPr>
        <w:tabs>
          <w:tab w:val="num" w:pos="720"/>
        </w:tabs>
        <w:ind w:left="72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567"/>
        </w:tabs>
        <w:ind w:left="567" w:hanging="283"/>
      </w:pPr>
    </w:lvl>
  </w:abstractNum>
  <w:abstractNum w:abstractNumId="4" w15:restartNumberingAfterBreak="0">
    <w:nsid w:val="00000005"/>
    <w:multiLevelType w:val="multilevel"/>
    <w:tmpl w:val="00000005"/>
    <w:name w:val="WW8Num5"/>
    <w:lvl w:ilvl="0">
      <w:start w:val="1"/>
      <w:numFmt w:val="decimal"/>
      <w:pStyle w:val="WW-ListNumber"/>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decimal"/>
      <w:lvlText w:val=" %1.%2."/>
      <w:lvlJc w:val="left"/>
      <w:pPr>
        <w:tabs>
          <w:tab w:val="num" w:pos="1080"/>
        </w:tabs>
        <w:ind w:left="1080" w:hanging="360"/>
      </w:pPr>
    </w:lvl>
    <w:lvl w:ilvl="2">
      <w:start w:val="1"/>
      <w:numFmt w:val="lowerLetter"/>
      <w:lvlText w:val=" %3)"/>
      <w:lvlJc w:val="left"/>
      <w:pPr>
        <w:tabs>
          <w:tab w:val="num" w:pos="1440"/>
        </w:tabs>
        <w:ind w:left="1440" w:hanging="360"/>
      </w:p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7" w15:restartNumberingAfterBreak="0">
    <w:nsid w:val="0BF0DB0E"/>
    <w:multiLevelType w:val="multilevel"/>
    <w:tmpl w:val="67520E9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CD25D9A"/>
    <w:multiLevelType w:val="multilevel"/>
    <w:tmpl w:val="DB061DD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57AB3BC"/>
    <w:multiLevelType w:val="multilevel"/>
    <w:tmpl w:val="BABC638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EDF3931"/>
    <w:multiLevelType w:val="multilevel"/>
    <w:tmpl w:val="F1584710"/>
    <w:lvl w:ilvl="0">
      <w:start w:val="1"/>
      <w:numFmt w:val="decimal"/>
      <w:lvlText w:val="%1."/>
      <w:lvlJc w:val="left"/>
      <w:pPr>
        <w:ind w:left="720" w:hanging="360"/>
      </w:pPr>
    </w:lvl>
    <w:lvl w:ilvl="1">
      <w:start w:val="2"/>
      <w:numFmt w:val="decimal"/>
      <w:lvlText w:val="%1.%2"/>
      <w:lvlJc w:val="left"/>
      <w:pPr>
        <w:ind w:left="576" w:hanging="576"/>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2ED7FB2"/>
    <w:multiLevelType w:val="multilevel"/>
    <w:tmpl w:val="EE0A91F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83651B2"/>
    <w:multiLevelType w:val="multilevel"/>
    <w:tmpl w:val="424A70C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574F82B1"/>
    <w:multiLevelType w:val="multilevel"/>
    <w:tmpl w:val="DBCCA726"/>
    <w:lvl w:ilvl="0">
      <w:start w:val="1"/>
      <w:numFmt w:val="decimal"/>
      <w:lvlText w:val="%1."/>
      <w:lvlJc w:val="left"/>
      <w:pPr>
        <w:ind w:left="720" w:hanging="360"/>
      </w:pPr>
    </w:lvl>
    <w:lvl w:ilvl="1">
      <w:start w:val="3"/>
      <w:numFmt w:val="decimal"/>
      <w:lvlText w:val="%1.%2"/>
      <w:lvlJc w:val="left"/>
      <w:pPr>
        <w:ind w:left="576" w:hanging="576"/>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4C57F05"/>
    <w:multiLevelType w:val="multilevel"/>
    <w:tmpl w:val="F3E4F9D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BDCB6E5"/>
    <w:multiLevelType w:val="multilevel"/>
    <w:tmpl w:val="A8D475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70C1F015"/>
    <w:multiLevelType w:val="multilevel"/>
    <w:tmpl w:val="6722F8C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7C26EE28"/>
    <w:multiLevelType w:val="multilevel"/>
    <w:tmpl w:val="8ED891CE"/>
    <w:lvl w:ilvl="0">
      <w:start w:val="1"/>
      <w:numFmt w:val="decimal"/>
      <w:lvlText w:val="%1"/>
      <w:lvlJc w:val="left"/>
      <w:pPr>
        <w:ind w:left="432" w:hanging="432"/>
      </w:pPr>
    </w:lvl>
    <w:lvl w:ilvl="1">
      <w:start w:val="1"/>
      <w:numFmt w:val="decimal"/>
      <w:lvlText w:val="%1.%2"/>
      <w:lvlJc w:val="left"/>
      <w:pPr>
        <w:ind w:left="576" w:hanging="576"/>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46938409">
    <w:abstractNumId w:val="13"/>
  </w:num>
  <w:num w:numId="2" w16cid:durableId="1350792949">
    <w:abstractNumId w:val="10"/>
  </w:num>
  <w:num w:numId="3" w16cid:durableId="1428848636">
    <w:abstractNumId w:val="16"/>
  </w:num>
  <w:num w:numId="4" w16cid:durableId="649290883">
    <w:abstractNumId w:val="8"/>
  </w:num>
  <w:num w:numId="5" w16cid:durableId="1740860806">
    <w:abstractNumId w:val="11"/>
  </w:num>
  <w:num w:numId="6" w16cid:durableId="1682508576">
    <w:abstractNumId w:val="14"/>
  </w:num>
  <w:num w:numId="7" w16cid:durableId="635260077">
    <w:abstractNumId w:val="12"/>
  </w:num>
  <w:num w:numId="8" w16cid:durableId="1479803544">
    <w:abstractNumId w:val="7"/>
  </w:num>
  <w:num w:numId="9" w16cid:durableId="1609040841">
    <w:abstractNumId w:val="17"/>
  </w:num>
  <w:num w:numId="10" w16cid:durableId="1538465593">
    <w:abstractNumId w:val="15"/>
  </w:num>
  <w:num w:numId="11" w16cid:durableId="232325563">
    <w:abstractNumId w:val="9"/>
  </w:num>
  <w:num w:numId="12" w16cid:durableId="240918503">
    <w:abstractNumId w:val="0"/>
  </w:num>
  <w:num w:numId="13" w16cid:durableId="381832917">
    <w:abstractNumId w:val="1"/>
  </w:num>
  <w:num w:numId="14" w16cid:durableId="2048484605">
    <w:abstractNumId w:val="2"/>
  </w:num>
  <w:num w:numId="15" w16cid:durableId="307366032">
    <w:abstractNumId w:val="3"/>
  </w:num>
  <w:num w:numId="16" w16cid:durableId="997075434">
    <w:abstractNumId w:val="4"/>
  </w:num>
  <w:num w:numId="17" w16cid:durableId="693389156">
    <w:abstractNumId w:val="5"/>
  </w:num>
  <w:num w:numId="18" w16cid:durableId="34435838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displayBackgroundShape/>
  <w:embedSystemFonts/>
  <w:mirrorMargin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A7F"/>
    <w:rsid w:val="001A23FE"/>
    <w:rsid w:val="004574BE"/>
    <w:rsid w:val="00466720"/>
    <w:rsid w:val="00996EE8"/>
    <w:rsid w:val="009C38EC"/>
    <w:rsid w:val="00A117DA"/>
    <w:rsid w:val="00AD0CFB"/>
    <w:rsid w:val="00B33A7F"/>
    <w:rsid w:val="00D4539E"/>
    <w:rsid w:val="1F8BC9A8"/>
    <w:rsid w:val="2E394949"/>
    <w:rsid w:val="3E21C80C"/>
    <w:rsid w:val="4D01BB7B"/>
    <w:rsid w:val="6C251289"/>
    <w:rsid w:val="744EF53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3407251"/>
  <w15:chartTrackingRefBased/>
  <w15:docId w15:val="{CA1CCC06-3EE1-4725-8EC2-82A8B8AD4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17DA"/>
    <w:pPr>
      <w:suppressAutoHyphens/>
      <w:spacing w:after="240"/>
      <w:jc w:val="both"/>
    </w:pPr>
    <w:rPr>
      <w:rFonts w:ascii="Times" w:hAnsi="Times" w:cs="Times"/>
      <w:kern w:val="2"/>
      <w:sz w:val="22"/>
      <w:lang w:eastAsia="zh-CN"/>
    </w:rPr>
  </w:style>
  <w:style w:type="paragraph" w:styleId="Heading1">
    <w:name w:val="heading 1"/>
    <w:basedOn w:val="Normal"/>
    <w:next w:val="Normal"/>
    <w:qFormat/>
    <w:pPr>
      <w:keepNext/>
      <w:numPr>
        <w:numId w:val="12"/>
      </w:numPr>
      <w:spacing w:before="240"/>
      <w:jc w:val="left"/>
      <w:outlineLvl w:val="0"/>
    </w:pPr>
    <w:rPr>
      <w:b/>
      <w:sz w:val="28"/>
      <w:szCs w:val="22"/>
    </w:rPr>
  </w:style>
  <w:style w:type="paragraph" w:styleId="Heading2">
    <w:name w:val="heading 2"/>
    <w:basedOn w:val="Normal"/>
    <w:next w:val="Normal"/>
    <w:qFormat/>
    <w:pPr>
      <w:keepNext/>
      <w:numPr>
        <w:ilvl w:val="1"/>
        <w:numId w:val="12"/>
      </w:numPr>
      <w:spacing w:before="144" w:after="245"/>
      <w:jc w:val="left"/>
      <w:outlineLvl w:val="1"/>
    </w:pPr>
    <w:rPr>
      <w:b/>
      <w:iCs/>
    </w:rPr>
  </w:style>
  <w:style w:type="paragraph" w:styleId="Heading3">
    <w:name w:val="heading 3"/>
    <w:basedOn w:val="Normal"/>
    <w:next w:val="Normal"/>
    <w:qFormat/>
    <w:pPr>
      <w:keepNext/>
      <w:numPr>
        <w:ilvl w:val="2"/>
        <w:numId w:val="12"/>
      </w:numPr>
      <w:spacing w:before="240"/>
      <w:outlineLvl w:val="2"/>
    </w:pPr>
    <w:rPr>
      <w:b/>
      <w:i/>
    </w:rPr>
  </w:style>
  <w:style w:type="paragraph" w:styleId="Heading4">
    <w:name w:val="heading 4"/>
    <w:basedOn w:val="Normal"/>
    <w:next w:val="Normal"/>
    <w:qFormat/>
    <w:pPr>
      <w:keepNext/>
      <w:numPr>
        <w:ilvl w:val="3"/>
        <w:numId w:val="12"/>
      </w:numPr>
      <w:tabs>
        <w:tab w:val="left" w:pos="4523"/>
      </w:tabs>
      <w:spacing w:before="120" w:after="60"/>
      <w:outlineLvl w:val="3"/>
    </w:pPr>
    <w:rPr>
      <w:rFonts w:ascii="Times New Roman" w:hAnsi="Times New Roman" w:cs="Times New Roman"/>
      <w:i/>
    </w:rPr>
  </w:style>
  <w:style w:type="paragraph" w:styleId="Heading5">
    <w:name w:val="heading 5"/>
    <w:basedOn w:val="Normal"/>
    <w:next w:val="Normal"/>
    <w:qFormat/>
    <w:pPr>
      <w:keepNext/>
      <w:numPr>
        <w:ilvl w:val="4"/>
        <w:numId w:val="12"/>
      </w:numPr>
      <w:tabs>
        <w:tab w:val="left" w:pos="4379"/>
      </w:tabs>
      <w:spacing w:before="120" w:after="0"/>
      <w:outlineLvl w:val="4"/>
    </w:pPr>
    <w:rPr>
      <w:rFonts w:ascii="Times New Roman" w:hAnsi="Times New Roman" w:cs="Times New Roman"/>
      <w:i/>
    </w:rPr>
  </w:style>
  <w:style w:type="paragraph" w:styleId="Heading6">
    <w:name w:val="heading 6"/>
    <w:basedOn w:val="Normal"/>
    <w:next w:val="Normal"/>
    <w:qFormat/>
    <w:pPr>
      <w:keepNext/>
      <w:numPr>
        <w:ilvl w:val="5"/>
        <w:numId w:val="12"/>
      </w:numPr>
      <w:spacing w:before="120" w:after="0"/>
      <w:jc w:val="center"/>
      <w:outlineLvl w:val="5"/>
    </w:pPr>
    <w:rPr>
      <w:rFonts w:ascii="Times New Roman" w:hAnsi="Times New Roman" w:cs="Times New Roman"/>
      <w:i/>
    </w:rPr>
  </w:style>
  <w:style w:type="paragraph" w:styleId="Heading7">
    <w:name w:val="heading 7"/>
    <w:basedOn w:val="Normal"/>
    <w:next w:val="Normal"/>
    <w:qFormat/>
    <w:pPr>
      <w:keepNext/>
      <w:numPr>
        <w:ilvl w:val="6"/>
        <w:numId w:val="12"/>
      </w:numPr>
      <w:spacing w:before="120" w:after="0"/>
      <w:outlineLvl w:val="6"/>
    </w:pPr>
    <w:rPr>
      <w:rFonts w:ascii="Times New Roman" w:hAnsi="Times New Roman" w:cs="Times New Roman"/>
      <w:b/>
    </w:rPr>
  </w:style>
  <w:style w:type="paragraph" w:styleId="Heading8">
    <w:name w:val="heading 8"/>
    <w:basedOn w:val="Normal"/>
    <w:next w:val="Normal"/>
    <w:qFormat/>
    <w:pPr>
      <w:keepNext/>
      <w:numPr>
        <w:ilvl w:val="7"/>
        <w:numId w:val="12"/>
      </w:numPr>
      <w:spacing w:before="120" w:after="0"/>
      <w:outlineLvl w:val="7"/>
    </w:pPr>
    <w:rPr>
      <w:rFonts w:ascii="Times New Roman" w:hAnsi="Times New Roman" w:cs="Times New Roman"/>
      <w:b/>
      <w:sz w:val="28"/>
    </w:rPr>
  </w:style>
  <w:style w:type="paragraph" w:styleId="Heading9">
    <w:name w:val="heading 9"/>
    <w:basedOn w:val="Normal"/>
    <w:next w:val="Normal"/>
    <w:qFormat/>
    <w:pPr>
      <w:keepNext/>
      <w:numPr>
        <w:ilvl w:val="8"/>
        <w:numId w:val="12"/>
      </w:numPr>
      <w:spacing w:after="0"/>
      <w:outlineLvl w:val="8"/>
    </w:pPr>
    <w:rPr>
      <w:rFonts w:ascii="Times New Roman" w:hAnsi="Times New Roman" w:cs="Times New Roman"/>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Symbol" w:hAnsi="Symbol" w:cs="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WW8Num7z0">
    <w:name w:val="WW8Num7z0"/>
    <w:rPr>
      <w:rFonts w:ascii="Symbol" w:hAnsi="Symbol" w:cs="OpenSymbol"/>
    </w:rPr>
  </w:style>
  <w:style w:type="character" w:customStyle="1" w:styleId="WW8Num7z3">
    <w:name w:val="WW8Num7z3"/>
    <w:rPr>
      <w:rFonts w:ascii="Symbol" w:hAnsi="Symbol" w:cs="Symbol"/>
    </w:rPr>
  </w:style>
  <w:style w:type="character" w:customStyle="1" w:styleId="WW8Num7z1">
    <w:name w:val="WW8Num7z1"/>
    <w:rPr>
      <w:rFonts w:ascii="OpenSymbol" w:hAnsi="OpenSymbol" w:cs="OpenSymbol"/>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3z0">
    <w:name w:val="WW8Num3z0"/>
  </w:style>
  <w:style w:type="character" w:customStyle="1" w:styleId="WW8Num4z0">
    <w:name w:val="WW8Num4z0"/>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Policepardfaut4">
    <w:name w:val="Police par défaut4"/>
  </w:style>
  <w:style w:type="character" w:customStyle="1" w:styleId="Policepardfaut3">
    <w:name w:val="Police par défaut3"/>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Policepardfaut2">
    <w:name w:val="Police par défaut2"/>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Policepardfaut1">
    <w:name w:val="Police par défaut1"/>
  </w:style>
  <w:style w:type="character" w:customStyle="1" w:styleId="WW8Num8z0">
    <w:name w:val="WW8Num8z0"/>
    <w:rPr>
      <w:rFonts w:ascii="Symbol" w:hAnsi="Symbol" w:cs="Symbol"/>
    </w:rPr>
  </w:style>
  <w:style w:type="character" w:customStyle="1" w:styleId="WW-DefaultParagraphFont">
    <w:name w:val="WW-Default Paragraph Font"/>
  </w:style>
  <w:style w:type="character" w:customStyle="1" w:styleId="Caractredenotedebasdepage">
    <w:name w:val="Caractère de note de bas de page"/>
    <w:rPr>
      <w:vertAlign w:val="superscript"/>
    </w:rPr>
  </w:style>
  <w:style w:type="character" w:customStyle="1" w:styleId="biblioauteur">
    <w:name w:val="biblio_auteur"/>
    <w:rPr>
      <w:rFonts w:ascii="Times New Roman" w:hAnsi="Times New Roman" w:cs="Times New Roman"/>
      <w:smallCaps/>
      <w:strike w:val="0"/>
      <w:dstrike w:val="0"/>
      <w:position w:val="0"/>
      <w:sz w:val="24"/>
      <w:vertAlign w:val="baseline"/>
    </w:rPr>
  </w:style>
  <w:style w:type="character" w:customStyle="1" w:styleId="FootnoteCharacters">
    <w:name w:val="Footnote Characters"/>
    <w:rPr>
      <w:vertAlign w:val="superscript"/>
    </w:rPr>
  </w:style>
  <w:style w:type="character" w:customStyle="1" w:styleId="EndnoteCharacters">
    <w:name w:val="Endnote Characters"/>
    <w:rPr>
      <w:vertAlign w:val="superscript"/>
    </w:rPr>
  </w:style>
  <w:style w:type="character" w:customStyle="1" w:styleId="Caractredenotedefin">
    <w:name w:val="Caractère de note de fin"/>
  </w:style>
  <w:style w:type="character" w:customStyle="1" w:styleId="Caractresdenotedebasdepage">
    <w:name w:val="Caractères de note de bas de page"/>
    <w:rPr>
      <w:vertAlign w:val="superscript"/>
    </w:rPr>
  </w:style>
  <w:style w:type="character" w:customStyle="1" w:styleId="Bullets">
    <w:name w:val="Bullets"/>
    <w:rPr>
      <w:rFonts w:ascii="OpenSymbol" w:eastAsia="OpenSymbol" w:hAnsi="OpenSymbol" w:cs="OpenSymbol"/>
    </w:rPr>
  </w:style>
  <w:style w:type="character" w:customStyle="1" w:styleId="NumberingSymbols">
    <w:name w:val="Numbering Symbols"/>
  </w:style>
  <w:style w:type="character" w:styleId="Emphasis">
    <w:name w:val="Emphasis"/>
    <w:qFormat/>
    <w:rPr>
      <w:i/>
      <w:iCs/>
    </w:rPr>
  </w:style>
  <w:style w:type="character" w:styleId="Hyperlink">
    <w:name w:val="Hyperlink"/>
    <w:rPr>
      <w:color w:val="000080"/>
      <w:u w:val="none"/>
    </w:rPr>
  </w:style>
  <w:style w:type="character" w:customStyle="1" w:styleId="Caractresdenotedefin">
    <w:name w:val="Caractères de note de fin"/>
    <w:rPr>
      <w:vertAlign w:val="superscript"/>
    </w:rPr>
  </w:style>
  <w:style w:type="character" w:customStyle="1" w:styleId="Appelnotedebasdep1">
    <w:name w:val="Appel note de bas de p.1"/>
    <w:rPr>
      <w:vertAlign w:val="superscript"/>
    </w:rPr>
  </w:style>
  <w:style w:type="character" w:customStyle="1" w:styleId="DefaultParagraphFont0">
    <w:name w:val="Default Paragraph Font0"/>
  </w:style>
  <w:style w:type="character" w:customStyle="1" w:styleId="Caractresdenumrotation">
    <w:name w:val="Caractères de numérotation"/>
  </w:style>
  <w:style w:type="character" w:customStyle="1" w:styleId="Puces">
    <w:name w:val="Puces"/>
    <w:rPr>
      <w:rFonts w:ascii="OpenSymbol" w:eastAsia="OpenSymbol" w:hAnsi="OpenSymbol" w:cs="OpenSymbol"/>
    </w:rPr>
  </w:style>
  <w:style w:type="character" w:customStyle="1" w:styleId="Appeldenotedefin1">
    <w:name w:val="Appel de note de fin1"/>
    <w:rPr>
      <w:vertAlign w:val="superscript"/>
    </w:rPr>
  </w:style>
  <w:style w:type="character" w:styleId="FollowedHyperlink">
    <w:name w:val="FollowedHyperlink"/>
    <w:rsid w:val="00466720"/>
    <w:rPr>
      <w:color w:val="000080"/>
      <w:u w:val="none"/>
    </w:rPr>
  </w:style>
  <w:style w:type="character" w:customStyle="1" w:styleId="Appelnotedebasdep2">
    <w:name w:val="Appel note de bas de p.2"/>
    <w:rPr>
      <w:vertAlign w:val="superscript"/>
    </w:rPr>
  </w:style>
  <w:style w:type="character" w:customStyle="1" w:styleId="Appeldenotedefin2">
    <w:name w:val="Appel de note de fin2"/>
    <w:rPr>
      <w:vertAlign w:val="superscript"/>
    </w:rPr>
  </w:style>
  <w:style w:type="character" w:styleId="FootnoteReference">
    <w:name w:val="footnote reference"/>
    <w:rPr>
      <w:vertAlign w:val="superscript"/>
    </w:rPr>
  </w:style>
  <w:style w:type="character" w:styleId="EndnoteReference">
    <w:name w:val="endnote reference"/>
    <w:rPr>
      <w:vertAlign w:val="superscript"/>
    </w:rPr>
  </w:style>
  <w:style w:type="paragraph" w:customStyle="1" w:styleId="Heading">
    <w:name w:val="Heading"/>
    <w:basedOn w:val="Normal"/>
    <w:next w:val="BodyText"/>
    <w:pPr>
      <w:keepNext/>
      <w:spacing w:before="240" w:after="120"/>
    </w:pPr>
    <w:rPr>
      <w:rFonts w:ascii="Bitstream Vera Sans" w:eastAsia="Mincho" w:hAnsi="Bitstream Vera Sans"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pPr>
      <w:suppressLineNumbers/>
    </w:pPr>
    <w:rPr>
      <w:rFonts w:cs="Lohit Devanagari"/>
    </w:rPr>
  </w:style>
  <w:style w:type="paragraph" w:customStyle="1" w:styleId="Lgende2">
    <w:name w:val="Légende2"/>
    <w:basedOn w:val="Normal"/>
    <w:pPr>
      <w:suppressLineNumbers/>
      <w:spacing w:before="120" w:after="120"/>
    </w:pPr>
    <w:rPr>
      <w:rFonts w:cs="FreeSans"/>
      <w:i/>
      <w:iCs/>
      <w:sz w:val="24"/>
      <w:szCs w:val="24"/>
    </w:rPr>
  </w:style>
  <w:style w:type="paragraph" w:customStyle="1" w:styleId="Titre1">
    <w:name w:val="Titre1"/>
    <w:basedOn w:val="Heading"/>
    <w:next w:val="BodyText"/>
    <w:pPr>
      <w:jc w:val="center"/>
    </w:pPr>
    <w:rPr>
      <w:b/>
      <w:bCs/>
      <w:sz w:val="36"/>
      <w:szCs w:val="36"/>
    </w:rPr>
  </w:style>
  <w:style w:type="paragraph" w:customStyle="1" w:styleId="Lgende1">
    <w:name w:val="Légende1"/>
    <w:basedOn w:val="Normal"/>
    <w:pPr>
      <w:suppressLineNumbers/>
      <w:spacing w:before="120" w:after="120"/>
    </w:pPr>
    <w:rPr>
      <w:rFonts w:cs="Tahoma"/>
      <w:i/>
      <w:iCs/>
      <w:sz w:val="20"/>
    </w:rPr>
  </w:style>
  <w:style w:type="paragraph" w:customStyle="1" w:styleId="Rpertoire">
    <w:name w:val="Répertoire"/>
    <w:basedOn w:val="Normal"/>
    <w:pPr>
      <w:suppressLineNumbers/>
    </w:pPr>
    <w:rPr>
      <w:rFonts w:cs="Tahoma"/>
    </w:rPr>
  </w:style>
  <w:style w:type="paragraph" w:customStyle="1" w:styleId="Case">
    <w:name w:val="Case"/>
    <w:basedOn w:val="Normal"/>
    <w:pPr>
      <w:keepNext/>
      <w:spacing w:before="28" w:after="28"/>
      <w:jc w:val="center"/>
    </w:pPr>
  </w:style>
  <w:style w:type="paragraph" w:customStyle="1" w:styleId="Exemple">
    <w:name w:val="Exemple"/>
    <w:basedOn w:val="Normal"/>
    <w:next w:val="Normal"/>
    <w:pPr>
      <w:tabs>
        <w:tab w:val="left" w:pos="8505"/>
      </w:tabs>
      <w:spacing w:after="0"/>
      <w:ind w:left="567" w:right="565"/>
    </w:pPr>
    <w:rPr>
      <w:i/>
    </w:rPr>
  </w:style>
  <w:style w:type="paragraph" w:customStyle="1" w:styleId="Auteurs">
    <w:name w:val="Auteurs"/>
    <w:basedOn w:val="Normal"/>
    <w:next w:val="Adresse"/>
    <w:pPr>
      <w:spacing w:after="360"/>
      <w:jc w:val="center"/>
    </w:pPr>
    <w:rPr>
      <w:szCs w:val="24"/>
    </w:rPr>
  </w:style>
  <w:style w:type="paragraph" w:customStyle="1" w:styleId="Adresse">
    <w:name w:val="Adresse"/>
    <w:basedOn w:val="Normal"/>
    <w:pPr>
      <w:numPr>
        <w:numId w:val="14"/>
      </w:numPr>
      <w:spacing w:after="720"/>
      <w:ind w:left="714" w:hanging="357"/>
      <w:jc w:val="center"/>
    </w:pPr>
    <w:rPr>
      <w:rFonts w:ascii="Times-Roman" w:hAnsi="Times-Roman" w:cs="Times-Roman"/>
    </w:rPr>
  </w:style>
  <w:style w:type="paragraph" w:customStyle="1" w:styleId="WW-Caption">
    <w:name w:val="WW-Caption"/>
    <w:basedOn w:val="Lgende1"/>
    <w:pPr>
      <w:spacing w:before="232" w:after="238"/>
      <w:jc w:val="center"/>
    </w:pPr>
    <w:rPr>
      <w:i w:val="0"/>
      <w:iCs w:val="0"/>
    </w:rPr>
  </w:style>
  <w:style w:type="paragraph" w:customStyle="1" w:styleId="WW-ListNumber">
    <w:name w:val="WW-List Number"/>
    <w:basedOn w:val="Normal"/>
    <w:pPr>
      <w:numPr>
        <w:numId w:val="16"/>
      </w:numPr>
      <w:tabs>
        <w:tab w:val="left" w:pos="851"/>
      </w:tabs>
      <w:spacing w:after="0"/>
      <w:ind w:firstLine="0"/>
    </w:pPr>
  </w:style>
  <w:style w:type="paragraph" w:customStyle="1" w:styleId="WW-ListBullet">
    <w:name w:val="WW-List Bullet"/>
    <w:basedOn w:val="Normal"/>
    <w:pPr>
      <w:numPr>
        <w:numId w:val="13"/>
      </w:numPr>
      <w:spacing w:after="0"/>
      <w:ind w:left="283" w:firstLine="0"/>
    </w:pPr>
  </w:style>
  <w:style w:type="paragraph" w:styleId="FootnoteText">
    <w:name w:val="footnote text"/>
    <w:basedOn w:val="Normal"/>
    <w:pPr>
      <w:tabs>
        <w:tab w:val="left" w:pos="284"/>
      </w:tabs>
      <w:spacing w:after="0"/>
      <w:ind w:left="284" w:hanging="284"/>
    </w:pPr>
    <w:rPr>
      <w:sz w:val="20"/>
    </w:rPr>
  </w:style>
  <w:style w:type="paragraph" w:customStyle="1" w:styleId="HeaderandFooter">
    <w:name w:val="Header and Footer"/>
    <w:basedOn w:val="Normal"/>
    <w:pPr>
      <w:suppressLineNumbers/>
      <w:tabs>
        <w:tab w:val="center" w:pos="4819"/>
        <w:tab w:val="right" w:pos="9638"/>
      </w:tabs>
    </w:pPr>
  </w:style>
  <w:style w:type="paragraph" w:styleId="Header">
    <w:name w:val="header"/>
    <w:basedOn w:val="Normal"/>
    <w:pPr>
      <w:spacing w:after="0"/>
      <w:jc w:val="left"/>
    </w:pPr>
    <w:rPr>
      <w:i/>
    </w:rPr>
  </w:style>
  <w:style w:type="paragraph" w:styleId="Footer">
    <w:name w:val="footer"/>
    <w:basedOn w:val="Normal"/>
    <w:pPr>
      <w:tabs>
        <w:tab w:val="center" w:pos="4536"/>
        <w:tab w:val="right" w:pos="9072"/>
      </w:tabs>
      <w:spacing w:after="0"/>
      <w:jc w:val="center"/>
    </w:pPr>
    <w:rPr>
      <w:sz w:val="20"/>
    </w:rPr>
  </w:style>
  <w:style w:type="paragraph" w:customStyle="1" w:styleId="Rfrence">
    <w:name w:val="Référence"/>
    <w:basedOn w:val="Normal"/>
    <w:next w:val="Normal"/>
    <w:pPr>
      <w:jc w:val="left"/>
    </w:pPr>
    <w:rPr>
      <w:sz w:val="20"/>
    </w:rPr>
  </w:style>
  <w:style w:type="paragraph" w:customStyle="1" w:styleId="WW-Titre">
    <w:name w:val="WW-Titre"/>
    <w:basedOn w:val="Normal"/>
    <w:next w:val="Auteurs"/>
    <w:pPr>
      <w:spacing w:before="720" w:after="480"/>
      <w:jc w:val="center"/>
    </w:pPr>
    <w:rPr>
      <w:b/>
      <w:sz w:val="28"/>
      <w:szCs w:val="28"/>
    </w:rPr>
  </w:style>
  <w:style w:type="paragraph" w:styleId="Subtitle">
    <w:name w:val="Subtitle"/>
    <w:basedOn w:val="Heading"/>
    <w:next w:val="BodyText"/>
    <w:qFormat/>
    <w:pPr>
      <w:jc w:val="center"/>
    </w:pPr>
    <w:rPr>
      <w:i/>
      <w:iCs/>
    </w:rPr>
  </w:style>
  <w:style w:type="paragraph" w:customStyle="1" w:styleId="Titresansnumro">
    <w:name w:val="Titre sans numéro"/>
    <w:basedOn w:val="Heading1"/>
    <w:next w:val="Normal"/>
    <w:pPr>
      <w:numPr>
        <w:numId w:val="0"/>
      </w:numPr>
      <w:spacing w:before="0" w:after="227"/>
      <w:outlineLvl w:val="9"/>
    </w:pPr>
  </w:style>
  <w:style w:type="paragraph" w:customStyle="1" w:styleId="Exemplenumrot">
    <w:name w:val="Exemple numéroté"/>
    <w:basedOn w:val="Exemple"/>
    <w:next w:val="Normal"/>
    <w:pPr>
      <w:tabs>
        <w:tab w:val="left" w:pos="-927"/>
        <w:tab w:val="left" w:pos="6444"/>
      </w:tabs>
      <w:ind w:left="-927"/>
    </w:pPr>
  </w:style>
  <w:style w:type="paragraph" w:customStyle="1" w:styleId="TableContents">
    <w:name w:val="Table Contents"/>
    <w:basedOn w:val="BodyText"/>
    <w:pPr>
      <w:suppressLineNumbers/>
    </w:pPr>
  </w:style>
  <w:style w:type="paragraph" w:customStyle="1" w:styleId="TableHeading">
    <w:name w:val="Table Heading"/>
    <w:basedOn w:val="TableContents"/>
    <w:pPr>
      <w:jc w:val="center"/>
    </w:pPr>
    <w:rPr>
      <w:b/>
      <w:bCs/>
      <w:i/>
      <w:iCs/>
    </w:rPr>
  </w:style>
  <w:style w:type="paragraph" w:customStyle="1" w:styleId="Quotations">
    <w:name w:val="Quotations"/>
    <w:basedOn w:val="Normal"/>
    <w:pPr>
      <w:spacing w:after="283"/>
      <w:ind w:left="567" w:right="567"/>
    </w:pPr>
  </w:style>
  <w:style w:type="paragraph" w:customStyle="1" w:styleId="Table">
    <w:name w:val="Table"/>
    <w:basedOn w:val="Lgende1"/>
  </w:style>
  <w:style w:type="paragraph" w:customStyle="1" w:styleId="Text">
    <w:name w:val="Text"/>
    <w:basedOn w:val="Lgende1"/>
  </w:style>
  <w:style w:type="paragraph" w:customStyle="1" w:styleId="Figure">
    <w:name w:val="Figure"/>
    <w:basedOn w:val="Lgende1"/>
    <w:pPr>
      <w:jc w:val="center"/>
    </w:pPr>
  </w:style>
  <w:style w:type="paragraph" w:customStyle="1" w:styleId="HeaderLeft">
    <w:name w:val="Header Left"/>
    <w:basedOn w:val="Normal"/>
    <w:pPr>
      <w:suppressLineNumbers/>
      <w:tabs>
        <w:tab w:val="center" w:pos="4819"/>
        <w:tab w:val="right" w:pos="9638"/>
      </w:tabs>
      <w:jc w:val="center"/>
    </w:pPr>
    <w:rPr>
      <w:smallCaps/>
    </w:rPr>
  </w:style>
  <w:style w:type="paragraph" w:customStyle="1" w:styleId="FrameContents">
    <w:name w:val="Frame Contents"/>
    <w:basedOn w:val="Normal"/>
  </w:style>
  <w:style w:type="paragraph" w:customStyle="1" w:styleId="HeaderRight">
    <w:name w:val="Header Right"/>
    <w:basedOn w:val="Normal"/>
    <w:pPr>
      <w:suppressLineNumbers/>
      <w:tabs>
        <w:tab w:val="center" w:pos="4819"/>
        <w:tab w:val="right" w:pos="9638"/>
      </w:tabs>
      <w:jc w:val="center"/>
    </w:pPr>
    <w:rPr>
      <w:smallCaps/>
    </w:rPr>
  </w:style>
  <w:style w:type="paragraph" w:customStyle="1" w:styleId="HorizontalLine">
    <w:name w:val="Horizontal Line"/>
    <w:basedOn w:val="Normal"/>
    <w:next w:val="BodyText"/>
    <w:pPr>
      <w:suppressLineNumbers/>
      <w:pBdr>
        <w:top w:val="none" w:sz="0" w:space="0" w:color="000000"/>
        <w:left w:val="none" w:sz="0" w:space="0" w:color="000000"/>
        <w:bottom w:val="double" w:sz="1" w:space="0" w:color="808080"/>
        <w:right w:val="none" w:sz="0" w:space="0" w:color="000000"/>
      </w:pBdr>
      <w:spacing w:after="57"/>
    </w:pPr>
    <w:rPr>
      <w:sz w:val="12"/>
      <w:szCs w:val="12"/>
    </w:rPr>
  </w:style>
  <w:style w:type="paragraph" w:customStyle="1" w:styleId="Rsum">
    <w:name w:val="Résumé"/>
    <w:basedOn w:val="Heading"/>
    <w:pPr>
      <w:pBdr>
        <w:top w:val="none" w:sz="0" w:space="0" w:color="000000"/>
        <w:left w:val="none" w:sz="0" w:space="0" w:color="000000"/>
        <w:bottom w:val="none" w:sz="0" w:space="0" w:color="000000"/>
        <w:right w:val="none" w:sz="0" w:space="0" w:color="000000"/>
      </w:pBdr>
      <w:spacing w:before="113" w:after="57"/>
    </w:pPr>
    <w:rPr>
      <w:rFonts w:ascii="Times" w:hAnsi="Times" w:cs="Times"/>
      <w:smallCaps/>
    </w:rPr>
  </w:style>
  <w:style w:type="paragraph" w:customStyle="1" w:styleId="Othertitle">
    <w:name w:val="Other title"/>
    <w:basedOn w:val="Heading"/>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ntenudecadre">
    <w:name w:val="Contenu de cadre"/>
    <w:basedOn w:val="Normal"/>
  </w:style>
  <w:style w:type="paragraph" w:customStyle="1" w:styleId="Texteprformat">
    <w:name w:val="Texte préformaté"/>
    <w:basedOn w:val="Normal"/>
    <w:pPr>
      <w:spacing w:after="0"/>
    </w:pPr>
    <w:rPr>
      <w:rFonts w:ascii="Liberation Mono" w:eastAsia="AR PL SungtiL GB" w:hAnsi="Liberation Mono" w:cs="Liberation Mono"/>
      <w:sz w:val="20"/>
    </w:rPr>
  </w:style>
  <w:style w:type="paragraph" w:customStyle="1" w:styleId="DocumentMap">
    <w:name w:val="DocumentMap"/>
    <w:pPr>
      <w:suppressAutoHyphens/>
    </w:pPr>
    <w:rPr>
      <w:rFonts w:eastAsia="Times"/>
      <w:kern w:val="2"/>
      <w:lang w:eastAsia="zh-CN"/>
    </w:rPr>
  </w:style>
  <w:style w:type="paragraph" w:customStyle="1" w:styleId="Lignehorizontale">
    <w:name w:val="Ligne horizontale"/>
    <w:basedOn w:val="Normal"/>
    <w:next w:val="BodyText"/>
    <w:pPr>
      <w:suppressLineNumbers/>
      <w:pBdr>
        <w:top w:val="none" w:sz="0" w:space="0" w:color="000000"/>
        <w:left w:val="none" w:sz="0" w:space="0" w:color="000000"/>
        <w:bottom w:val="double" w:sz="1" w:space="0" w:color="808080"/>
        <w:right w:val="none" w:sz="0" w:space="0" w:color="000000"/>
      </w:pBdr>
      <w:spacing w:after="57"/>
    </w:pPr>
    <w:rPr>
      <w:sz w:val="12"/>
      <w:szCs w:val="12"/>
    </w:rPr>
  </w:style>
  <w:style w:type="paragraph" w:customStyle="1" w:styleId="En-ttedroit">
    <w:name w:val="En-tête droit"/>
    <w:basedOn w:val="Normal"/>
    <w:pPr>
      <w:suppressLineNumbers/>
      <w:tabs>
        <w:tab w:val="center" w:pos="4819"/>
        <w:tab w:val="right" w:pos="9638"/>
      </w:tabs>
      <w:jc w:val="center"/>
    </w:pPr>
    <w:rPr>
      <w:smallCaps/>
    </w:rPr>
  </w:style>
  <w:style w:type="paragraph" w:customStyle="1" w:styleId="En-ttegauche">
    <w:name w:val="En-tête gauche"/>
    <w:basedOn w:val="Normal"/>
    <w:pPr>
      <w:suppressLineNumbers/>
      <w:tabs>
        <w:tab w:val="center" w:pos="4819"/>
        <w:tab w:val="right" w:pos="9638"/>
      </w:tabs>
      <w:jc w:val="center"/>
    </w:pPr>
    <w:rPr>
      <w:smallCaps/>
    </w:rPr>
  </w:style>
  <w:style w:type="paragraph" w:customStyle="1" w:styleId="Texte">
    <w:name w:val="Texte"/>
    <w:basedOn w:val="Lgende1"/>
  </w:style>
  <w:style w:type="paragraph" w:customStyle="1" w:styleId="Tableau">
    <w:name w:val="Tableau"/>
    <w:basedOn w:val="Lgende1"/>
  </w:style>
  <w:style w:type="paragraph" w:customStyle="1" w:styleId="Titre2">
    <w:name w:val="Titre2"/>
    <w:basedOn w:val="Titre1"/>
    <w:next w:val="BodyText"/>
  </w:style>
  <w:style w:type="paragraph" w:customStyle="1" w:styleId="Citations">
    <w:name w:val="Citations"/>
    <w:basedOn w:val="Normal"/>
    <w:pPr>
      <w:spacing w:after="283"/>
      <w:ind w:left="567" w:right="567"/>
    </w:pPr>
  </w:style>
  <w:style w:type="paragraph" w:customStyle="1" w:styleId="western">
    <w:name w:val="western"/>
    <w:basedOn w:val="Normal"/>
    <w:pPr>
      <w:suppressAutoHyphens w:val="0"/>
      <w:spacing w:before="100" w:after="119"/>
    </w:pPr>
    <w:rPr>
      <w:color w:val="000000"/>
    </w:rPr>
  </w:style>
  <w:style w:type="paragraph" w:styleId="NormalWeb">
    <w:name w:val="Normal (Web)"/>
    <w:basedOn w:val="Normal"/>
    <w:pPr>
      <w:suppressAutoHyphens w:val="0"/>
      <w:spacing w:before="259" w:after="245"/>
    </w:pPr>
    <w:rPr>
      <w:rFonts w:ascii="Times New Roman" w:hAnsi="Times New Roman" w:cs="Times New Roman"/>
      <w:color w:val="000000"/>
      <w:szCs w:val="24"/>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trucmuche@lab.fr" TargetMode="External"/><Relationship Id="rId13" Type="http://schemas.openxmlformats.org/officeDocument/2006/relationships/hyperlink" Target="bookmark://barnhard" TargetMode="External"/><Relationship Id="rId18" Type="http://schemas.openxmlformats.org/officeDocument/2006/relationships/hyperlink" Target="https://doi.org/10.1016/S0049-237X(08)72023-8"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doi.org/10.1007/978-3-540-88009-7_16" TargetMode="External"/><Relationship Id="rId7" Type="http://schemas.openxmlformats.org/officeDocument/2006/relationships/endnotes" Target="endnotes.xml"/><Relationship Id="rId12" Type="http://schemas.openxmlformats.org/officeDocument/2006/relationships/hyperlink" Target="bookmark://barnhard" TargetMode="External"/><Relationship Id="rId17" Type="http://schemas.openxmlformats.org/officeDocument/2006/relationships/hyperlink" Target="https://hal.archives-ouvertes.fr/hal-00800342"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hyperlink" Target="https://doi.org/10.3115/981311.98133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bookmark://pereira"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bookmark://tellier"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bookmark://pereira" TargetMode="External"/><Relationship Id="rId19" Type="http://schemas.openxmlformats.org/officeDocument/2006/relationships/hyperlink" Target="https://doi.org/10.1093/oxfordhb/9780199541072.001.0001" TargetMode="External"/><Relationship Id="rId4" Type="http://schemas.openxmlformats.org/officeDocument/2006/relationships/settings" Target="settings.xml"/><Relationship Id="rId9" Type="http://schemas.openxmlformats.org/officeDocument/2006/relationships/hyperlink" Target="mailto:umachinchose@adresse-academique.be" TargetMode="External"/><Relationship Id="rId14" Type="http://schemas.openxmlformats.org/officeDocument/2006/relationships/hyperlink" Target="bookmark://tellier" TargetMode="External"/><Relationship Id="rId22" Type="http://schemas.openxmlformats.org/officeDocument/2006/relationships/hyperlink" Target="https://hal.archives-ouvertes.fr/inria-00341770"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E800CD-BA6E-436B-B0E8-F7B372128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1335</Words>
  <Characters>7616</Characters>
  <Application>Microsoft Office Word</Application>
  <DocSecurity>0</DocSecurity>
  <Lines>63</Lines>
  <Paragraphs>17</Paragraphs>
  <ScaleCrop>false</ScaleCrop>
  <Company/>
  <LinksUpToDate>false</LinksUpToDate>
  <CharactersWithSpaces>8934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de document pour TALN 20011</dc:title>
  <dc:subject/>
  <dc:creator>M. Lafourcade</dc:creator>
  <cp:keywords/>
  <dc:description>Mis à jour pour TALN-RECITAL 2022 à Avignon</dc:description>
  <cp:lastModifiedBy>William Havard</cp:lastModifiedBy>
  <cp:revision>6</cp:revision>
  <cp:lastPrinted>2024-09-05T17:18:00Z</cp:lastPrinted>
  <dcterms:created xsi:type="dcterms:W3CDTF">2024-08-30T14:21:00Z</dcterms:created>
  <dcterms:modified xsi:type="dcterms:W3CDTF">2024-09-05T17:19:00Z</dcterms:modified>
</cp:coreProperties>
</file>